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F6B68" w14:textId="36826697" w:rsidR="00F20B1A" w:rsidRPr="00D44F8C" w:rsidRDefault="00952949" w:rsidP="00C60D52">
      <w:pPr>
        <w:pStyle w:val="NormalIndent"/>
        <w:spacing w:after="0"/>
        <w:ind w:left="0"/>
        <w:jc w:val="right"/>
        <w:rPr>
          <w:rFonts w:cs="Arial"/>
          <w:b/>
          <w:sz w:val="24"/>
          <w:szCs w:val="24"/>
        </w:rPr>
      </w:pPr>
      <w:bookmarkStart w:id="0" w:name="_GoBack"/>
      <w:bookmarkEnd w:id="0"/>
      <w:r w:rsidRPr="00D44F8C">
        <w:rPr>
          <w:rFonts w:cs="Arial"/>
          <w:noProof/>
          <w:sz w:val="24"/>
          <w:szCs w:val="24"/>
          <w:lang w:eastAsia="en-GB"/>
        </w:rPr>
        <w:drawing>
          <wp:inline distT="0" distB="0" distL="0" distR="0" wp14:anchorId="43A68CBE" wp14:editId="67721F5A">
            <wp:extent cx="125730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78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48"/>
        <w:gridCol w:w="2841"/>
      </w:tblGrid>
      <w:tr w:rsidR="00F20B1A" w:rsidRPr="00D44F8C" w14:paraId="24D658DF" w14:textId="77777777" w:rsidTr="0009640E">
        <w:tc>
          <w:tcPr>
            <w:tcW w:w="6948" w:type="dxa"/>
          </w:tcPr>
          <w:p w14:paraId="49FA02E5" w14:textId="77777777" w:rsidR="0009640E" w:rsidRPr="00D44F8C" w:rsidRDefault="0009640E" w:rsidP="00C60D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1" w:type="dxa"/>
          </w:tcPr>
          <w:p w14:paraId="174DF5AB" w14:textId="5D9BBB81" w:rsidR="00F20B1A" w:rsidRPr="00D44F8C" w:rsidRDefault="00F20B1A" w:rsidP="00C60D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0B1A" w:rsidRPr="00D44F8C" w14:paraId="55AB8851" w14:textId="77777777" w:rsidTr="0009640E">
        <w:trPr>
          <w:trHeight w:val="786"/>
        </w:trPr>
        <w:tc>
          <w:tcPr>
            <w:tcW w:w="9789" w:type="dxa"/>
            <w:gridSpan w:val="2"/>
          </w:tcPr>
          <w:p w14:paraId="276681C6" w14:textId="77777777" w:rsidR="00F20B1A" w:rsidRPr="00D44F8C" w:rsidRDefault="00F20B1A" w:rsidP="00C60D52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4F8C">
              <w:rPr>
                <w:rFonts w:ascii="Arial" w:hAnsi="Arial" w:cs="Arial"/>
                <w:sz w:val="24"/>
                <w:szCs w:val="24"/>
              </w:rPr>
              <w:t>Date Letter Generated:  &lt;DATE LETTER GENERATED&gt;</w:t>
            </w:r>
          </w:p>
          <w:p w14:paraId="228D4626" w14:textId="24927845" w:rsidR="00F20B1A" w:rsidRPr="00D44F8C" w:rsidRDefault="00F20B1A" w:rsidP="00C60D52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4F8C">
              <w:rPr>
                <w:rFonts w:ascii="Arial" w:hAnsi="Arial" w:cs="Arial"/>
                <w:sz w:val="24"/>
                <w:szCs w:val="24"/>
              </w:rPr>
              <w:t>Contact Telephone Number</w:t>
            </w:r>
            <w:r w:rsidR="00204826">
              <w:rPr>
                <w:rFonts w:ascii="Arial" w:hAnsi="Arial" w:cs="Arial"/>
                <w:sz w:val="24"/>
                <w:szCs w:val="24"/>
              </w:rPr>
              <w:t>, Endoscopy Department</w:t>
            </w:r>
            <w:r w:rsidRPr="00D44F8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22013C" w:rsidRPr="00D44F8C">
              <w:rPr>
                <w:rFonts w:ascii="Arial" w:hAnsi="Arial" w:cs="Arial"/>
                <w:sz w:val="24"/>
                <w:szCs w:val="24"/>
              </w:rPr>
              <w:t>0141 201 3682</w:t>
            </w:r>
          </w:p>
          <w:p w14:paraId="20C8E2A5" w14:textId="254CA29A" w:rsidR="00F20B1A" w:rsidRPr="00D44F8C" w:rsidRDefault="00F20B1A" w:rsidP="00577EBA">
            <w:pPr>
              <w:spacing w:after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0B1A" w:rsidRPr="00D44F8C" w14:paraId="7476DC6A" w14:textId="77777777" w:rsidTr="0009640E">
        <w:trPr>
          <w:trHeight w:val="1110"/>
        </w:trPr>
        <w:tc>
          <w:tcPr>
            <w:tcW w:w="9789" w:type="dxa"/>
            <w:gridSpan w:val="2"/>
          </w:tcPr>
          <w:p w14:paraId="61734E43" w14:textId="46818981" w:rsidR="00736636" w:rsidRPr="00D44F8C" w:rsidRDefault="00736636" w:rsidP="00C60D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09963FE" w14:textId="3A3917EE" w:rsidR="00F20B1A" w:rsidRPr="00D44F8C" w:rsidRDefault="00C60D52" w:rsidP="00C60D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4F8C">
              <w:rPr>
                <w:rFonts w:ascii="Arial" w:hAnsi="Arial" w:cs="Arial"/>
                <w:sz w:val="24"/>
                <w:szCs w:val="24"/>
              </w:rPr>
              <w:t>Dear &lt;</w:t>
            </w:r>
            <w:r w:rsidR="002B7E4D" w:rsidRPr="00D44F8C">
              <w:rPr>
                <w:rFonts w:ascii="Arial" w:hAnsi="Arial" w:cs="Arial"/>
                <w:sz w:val="24"/>
                <w:szCs w:val="24"/>
              </w:rPr>
              <w:t>PT NAME AND ADDRESS</w:t>
            </w:r>
            <w:r w:rsidR="00623320" w:rsidRPr="00D44F8C">
              <w:rPr>
                <w:rFonts w:ascii="Arial" w:hAnsi="Arial" w:cs="Arial"/>
                <w:sz w:val="24"/>
                <w:szCs w:val="24"/>
              </w:rPr>
              <w:t>&gt;</w:t>
            </w:r>
          </w:p>
          <w:p w14:paraId="0AD54309" w14:textId="77777777" w:rsidR="00C60D52" w:rsidRPr="00D44F8C" w:rsidRDefault="00C60D52" w:rsidP="00C60D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6E80C47" w14:textId="11A1EF42" w:rsidR="00C60D52" w:rsidRPr="00D44F8C" w:rsidRDefault="00C54501" w:rsidP="00C60D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4F8C">
              <w:rPr>
                <w:rFonts w:ascii="Arial" w:hAnsi="Arial" w:cs="Arial"/>
                <w:sz w:val="24"/>
                <w:szCs w:val="24"/>
              </w:rPr>
              <w:t>You h</w:t>
            </w:r>
            <w:r w:rsidR="00A943DE" w:rsidRPr="00D44F8C">
              <w:rPr>
                <w:rFonts w:ascii="Arial" w:hAnsi="Arial" w:cs="Arial"/>
                <w:sz w:val="24"/>
                <w:szCs w:val="24"/>
              </w:rPr>
              <w:t>ave been referred by your GP</w:t>
            </w:r>
            <w:r w:rsidRPr="00D44F8C">
              <w:rPr>
                <w:rFonts w:ascii="Arial" w:hAnsi="Arial" w:cs="Arial"/>
                <w:sz w:val="24"/>
                <w:szCs w:val="24"/>
              </w:rPr>
              <w:t xml:space="preserve"> to exclude </w:t>
            </w:r>
            <w:r w:rsidR="00D44F8C">
              <w:rPr>
                <w:rFonts w:ascii="Arial" w:hAnsi="Arial" w:cs="Arial"/>
                <w:sz w:val="24"/>
                <w:szCs w:val="24"/>
              </w:rPr>
              <w:t>(rule out)</w:t>
            </w:r>
            <w:r w:rsidR="00D44F8C" w:rsidRPr="008E28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08EC">
              <w:rPr>
                <w:rFonts w:ascii="Arial" w:hAnsi="Arial" w:cs="Arial"/>
                <w:sz w:val="24"/>
                <w:szCs w:val="24"/>
              </w:rPr>
              <w:t>serious disease</w:t>
            </w:r>
            <w:r w:rsidRPr="00D44F8C">
              <w:rPr>
                <w:rFonts w:ascii="Arial" w:hAnsi="Arial" w:cs="Arial"/>
                <w:sz w:val="24"/>
                <w:szCs w:val="24"/>
              </w:rPr>
              <w:t xml:space="preserve"> as a possible cause for your </w:t>
            </w:r>
            <w:r w:rsidR="00A67938" w:rsidRPr="00D44F8C">
              <w:rPr>
                <w:rFonts w:ascii="Arial" w:hAnsi="Arial" w:cs="Arial"/>
                <w:sz w:val="24"/>
                <w:szCs w:val="24"/>
              </w:rPr>
              <w:t>bowel symptoms or anaemia</w:t>
            </w:r>
            <w:r w:rsidR="00D44F8C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D44F8C" w:rsidRPr="008E286C">
              <w:rPr>
                <w:rFonts w:ascii="Arial" w:hAnsi="Arial" w:cs="Arial"/>
                <w:sz w:val="24"/>
                <w:szCs w:val="24"/>
              </w:rPr>
              <w:t>a condition that develops when your blood produces a lower-than-normal amount of healthy red blood cells</w:t>
            </w:r>
            <w:r w:rsidR="00D44F8C">
              <w:rPr>
                <w:rFonts w:ascii="Arial" w:hAnsi="Arial" w:cs="Arial"/>
                <w:sz w:val="24"/>
                <w:szCs w:val="24"/>
              </w:rPr>
              <w:t>).  Your GP</w:t>
            </w:r>
            <w:r w:rsidR="00D44F8C" w:rsidRPr="008E286C">
              <w:rPr>
                <w:rFonts w:ascii="Arial" w:hAnsi="Arial" w:cs="Arial"/>
                <w:sz w:val="24"/>
                <w:szCs w:val="24"/>
              </w:rPr>
              <w:t xml:space="preserve"> has sent</w:t>
            </w:r>
            <w:r w:rsidR="00D44F8C">
              <w:rPr>
                <w:rFonts w:ascii="Arial" w:hAnsi="Arial" w:cs="Arial"/>
                <w:sz w:val="24"/>
                <w:szCs w:val="24"/>
              </w:rPr>
              <w:t xml:space="preserve"> this </w:t>
            </w:r>
            <w:r w:rsidR="00CD08EC">
              <w:rPr>
                <w:rFonts w:ascii="Arial" w:hAnsi="Arial" w:cs="Arial"/>
                <w:sz w:val="24"/>
                <w:szCs w:val="24"/>
              </w:rPr>
              <w:t>urgently for investigation</w:t>
            </w:r>
            <w:r w:rsidR="00D44F8C" w:rsidRPr="008E286C">
              <w:rPr>
                <w:rFonts w:ascii="Arial" w:hAnsi="Arial" w:cs="Arial"/>
                <w:sz w:val="24"/>
                <w:szCs w:val="24"/>
              </w:rPr>
              <w:t>.</w:t>
            </w:r>
            <w:r w:rsidRPr="00D44F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7D593C" w14:textId="77777777" w:rsidR="00C60D52" w:rsidRPr="00D44F8C" w:rsidRDefault="00C60D52" w:rsidP="00C60D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DCE55FA" w14:textId="2ACB362D" w:rsidR="00C60D52" w:rsidRPr="00D44F8C" w:rsidRDefault="00D44F8C" w:rsidP="00C60D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8E286C">
              <w:rPr>
                <w:rFonts w:ascii="Arial" w:hAnsi="Arial" w:cs="Arial"/>
                <w:sz w:val="24"/>
                <w:szCs w:val="24"/>
              </w:rPr>
              <w:t xml:space="preserve">he information provided in your referral </w:t>
            </w:r>
            <w:r>
              <w:rPr>
                <w:rFonts w:ascii="Arial" w:hAnsi="Arial" w:cs="Arial"/>
                <w:sz w:val="24"/>
                <w:szCs w:val="24"/>
              </w:rPr>
              <w:t xml:space="preserve">letter </w:t>
            </w:r>
            <w:r w:rsidRPr="008E286C">
              <w:rPr>
                <w:rFonts w:ascii="Arial" w:hAnsi="Arial" w:cs="Arial"/>
                <w:sz w:val="24"/>
                <w:szCs w:val="24"/>
              </w:rPr>
              <w:t xml:space="preserve">and the stool test you submitted, </w:t>
            </w:r>
            <w:r>
              <w:rPr>
                <w:rFonts w:ascii="Arial" w:hAnsi="Arial" w:cs="Arial"/>
                <w:sz w:val="24"/>
                <w:szCs w:val="24"/>
              </w:rPr>
              <w:t xml:space="preserve">indicates </w:t>
            </w:r>
            <w:r w:rsidRPr="008E286C">
              <w:rPr>
                <w:rFonts w:ascii="Arial" w:hAnsi="Arial" w:cs="Arial"/>
                <w:sz w:val="24"/>
                <w:szCs w:val="24"/>
              </w:rPr>
              <w:t xml:space="preserve">you have a less than 3 </w:t>
            </w:r>
            <w:r>
              <w:rPr>
                <w:rFonts w:ascii="Arial" w:hAnsi="Arial" w:cs="Arial"/>
                <w:sz w:val="24"/>
                <w:szCs w:val="24"/>
              </w:rPr>
              <w:t xml:space="preserve">out of </w:t>
            </w:r>
            <w:r w:rsidRPr="008E286C">
              <w:rPr>
                <w:rFonts w:ascii="Arial" w:hAnsi="Arial" w:cs="Arial"/>
                <w:sz w:val="24"/>
                <w:szCs w:val="24"/>
              </w:rPr>
              <w:t xml:space="preserve">100 risk of serious bowel problems including cancer. This means you have been placed on the waiting list for a </w:t>
            </w:r>
            <w:r>
              <w:rPr>
                <w:rFonts w:ascii="Arial" w:hAnsi="Arial" w:cs="Arial"/>
                <w:sz w:val="24"/>
                <w:szCs w:val="24"/>
              </w:rPr>
              <w:t>test called a</w:t>
            </w:r>
            <w:r w:rsidRPr="00D0173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Colonoscopy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 w:rsidRPr="00023F44">
              <w:rPr>
                <w:rFonts w:ascii="Arial" w:hAnsi="Arial" w:cs="Arial"/>
                <w:sz w:val="24"/>
                <w:szCs w:val="24"/>
              </w:rPr>
              <w:t>which allows a doctor to examine the inside of your large bowel (colon)</w:t>
            </w:r>
            <w:r w:rsidRPr="008E286C">
              <w:rPr>
                <w:rFonts w:ascii="Arial" w:hAnsi="Arial" w:cs="Arial"/>
                <w:sz w:val="24"/>
                <w:szCs w:val="24"/>
              </w:rPr>
              <w:t>) as a Category 3A</w:t>
            </w:r>
            <w:r w:rsidR="003A0952" w:rsidRPr="00D44F8C">
              <w:rPr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With a </w:t>
            </w:r>
            <w:r w:rsidR="003A0952" w:rsidRPr="00D44F8C">
              <w:rPr>
                <w:rFonts w:ascii="Arial" w:hAnsi="Arial" w:cs="Arial"/>
                <w:sz w:val="24"/>
                <w:szCs w:val="24"/>
              </w:rPr>
              <w:t>Category 3</w:t>
            </w:r>
            <w:r w:rsidR="005B40B1" w:rsidRPr="00D44F8C">
              <w:rPr>
                <w:rFonts w:ascii="Arial" w:hAnsi="Arial" w:cs="Arial"/>
                <w:sz w:val="24"/>
                <w:szCs w:val="24"/>
              </w:rPr>
              <w:t>A</w:t>
            </w:r>
            <w:r w:rsidR="003A0952" w:rsidRPr="00D44F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6B23" w:rsidRPr="00D44F8C">
              <w:rPr>
                <w:rFonts w:ascii="Arial" w:hAnsi="Arial" w:cs="Arial"/>
                <w:sz w:val="24"/>
                <w:szCs w:val="24"/>
              </w:rPr>
              <w:t xml:space="preserve">we </w:t>
            </w:r>
            <w:r>
              <w:rPr>
                <w:rFonts w:ascii="Arial" w:hAnsi="Arial" w:cs="Arial"/>
                <w:sz w:val="24"/>
                <w:szCs w:val="24"/>
              </w:rPr>
              <w:t>try</w:t>
            </w:r>
            <w:r w:rsidR="00A56B23" w:rsidRPr="00D44F8C">
              <w:rPr>
                <w:rFonts w:ascii="Arial" w:hAnsi="Arial" w:cs="Arial"/>
                <w:sz w:val="24"/>
                <w:szCs w:val="24"/>
              </w:rPr>
              <w:t xml:space="preserve"> to </w:t>
            </w:r>
            <w:r>
              <w:rPr>
                <w:rFonts w:ascii="Arial" w:hAnsi="Arial" w:cs="Arial"/>
                <w:sz w:val="24"/>
                <w:szCs w:val="24"/>
              </w:rPr>
              <w:t>arrange your colonoscopy</w:t>
            </w:r>
            <w:r w:rsidR="003A0952" w:rsidRPr="00D44F8C">
              <w:rPr>
                <w:rFonts w:ascii="Arial" w:hAnsi="Arial" w:cs="Arial"/>
                <w:sz w:val="24"/>
                <w:szCs w:val="24"/>
              </w:rPr>
              <w:t xml:space="preserve"> within 4 months. This allows patients with a higher risk of cancer to be investigated first. </w:t>
            </w:r>
            <w:r w:rsidR="00475CAF" w:rsidRPr="00D44F8C">
              <w:rPr>
                <w:rFonts w:ascii="Arial" w:hAnsi="Arial" w:cs="Arial"/>
                <w:sz w:val="24"/>
                <w:szCs w:val="24"/>
              </w:rPr>
              <w:t>You sti</w:t>
            </w:r>
            <w:r>
              <w:rPr>
                <w:rFonts w:ascii="Arial" w:hAnsi="Arial" w:cs="Arial"/>
                <w:sz w:val="24"/>
                <w:szCs w:val="24"/>
              </w:rPr>
              <w:t>ll r</w:t>
            </w:r>
            <w:r w:rsidR="00CD08EC">
              <w:rPr>
                <w:rFonts w:ascii="Arial" w:hAnsi="Arial" w:cs="Arial"/>
                <w:sz w:val="24"/>
                <w:szCs w:val="24"/>
              </w:rPr>
              <w:t>emain on the waiting list as the priority your GP referred you with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CD08EC">
              <w:rPr>
                <w:rFonts w:ascii="Arial" w:hAnsi="Arial" w:cs="Arial"/>
                <w:sz w:val="24"/>
                <w:szCs w:val="24"/>
              </w:rPr>
              <w:t xml:space="preserve">  We are working to improve waiting times for all patients.</w:t>
            </w:r>
          </w:p>
          <w:p w14:paraId="137B8FB2" w14:textId="77777777" w:rsidR="00475CAF" w:rsidRPr="00D44F8C" w:rsidRDefault="00475CAF" w:rsidP="00C60D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FC53062" w14:textId="553DE2AE" w:rsidR="00C60D52" w:rsidRPr="00D44F8C" w:rsidRDefault="00736636" w:rsidP="00C60D5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44F8C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952949" w:rsidRPr="00D44F8C">
              <w:rPr>
                <w:rFonts w:ascii="Arial" w:hAnsi="Arial" w:cs="Arial"/>
                <w:sz w:val="24"/>
                <w:szCs w:val="24"/>
              </w:rPr>
              <w:t>your symptoms change, or i</w:t>
            </w:r>
            <w:r w:rsidR="00952949" w:rsidRPr="00D44F8C">
              <w:rPr>
                <w:rFonts w:ascii="Arial" w:hAnsi="Arial" w:cs="Arial"/>
                <w:color w:val="000000"/>
                <w:sz w:val="24"/>
                <w:szCs w:val="24"/>
              </w:rPr>
              <w:t>f you get any new symptoms, please contact you</w:t>
            </w:r>
            <w:r w:rsidR="00D928EC" w:rsidRPr="00D44F8C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952949" w:rsidRPr="00D44F8C">
              <w:rPr>
                <w:rFonts w:ascii="Arial" w:hAnsi="Arial" w:cs="Arial"/>
                <w:color w:val="000000"/>
                <w:sz w:val="24"/>
                <w:szCs w:val="24"/>
              </w:rPr>
              <w:t xml:space="preserve"> GP practice.</w:t>
            </w:r>
            <w:r w:rsidR="00475CAF" w:rsidRPr="00D44F8C">
              <w:rPr>
                <w:rFonts w:ascii="Arial" w:hAnsi="Arial" w:cs="Arial"/>
                <w:color w:val="000000"/>
                <w:sz w:val="24"/>
                <w:szCs w:val="24"/>
              </w:rPr>
              <w:t xml:space="preserve"> Your GP can send in a further referral if this information changes your risk.</w:t>
            </w:r>
          </w:p>
          <w:p w14:paraId="660CE874" w14:textId="77777777" w:rsidR="00C60D52" w:rsidRDefault="00C60D52" w:rsidP="00C60D52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2E4F52F" w14:textId="77777777" w:rsidR="00204826" w:rsidRDefault="00204826" w:rsidP="0020482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You can find information:</w:t>
            </w:r>
          </w:p>
          <w:p w14:paraId="1A87FB80" w14:textId="77777777" w:rsidR="00204826" w:rsidRDefault="00204826" w:rsidP="00204826">
            <w:pPr>
              <w:pStyle w:val="ListParagraph"/>
              <w:numPr>
                <w:ilvl w:val="0"/>
                <w:numId w:val="2"/>
              </w:numPr>
              <w:spacing w:after="0"/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EC57A3">
              <w:rPr>
                <w:rFonts w:ascii="Arial" w:hAnsi="Arial" w:cs="Arial"/>
                <w:color w:val="000000"/>
                <w:sz w:val="24"/>
                <w:szCs w:val="24"/>
              </w:rPr>
              <w:t xml:space="preserve">about cancer and concerning symptoms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EC57A3">
              <w:rPr>
                <w:rFonts w:ascii="Arial" w:hAnsi="Arial" w:cs="Arial"/>
                <w:color w:val="000000"/>
                <w:sz w:val="24"/>
                <w:szCs w:val="24"/>
              </w:rPr>
              <w:t xml:space="preserve">t: </w:t>
            </w:r>
            <w:hyperlink r:id="rId9" w:history="1">
              <w:r w:rsidRPr="00EC57A3">
                <w:rPr>
                  <w:rStyle w:val="Hyperlink"/>
                  <w:rFonts w:ascii="Arial" w:hAnsi="Arial" w:cs="Arial"/>
                  <w:sz w:val="24"/>
                  <w:szCs w:val="24"/>
                </w:rPr>
                <w:t>www.getcheckedearly.org</w:t>
              </w:r>
            </w:hyperlink>
          </w:p>
          <w:p w14:paraId="6B0A9DE4" w14:textId="6DC830BE" w:rsidR="00D44F8C" w:rsidRPr="00204826" w:rsidRDefault="00204826" w:rsidP="00204826">
            <w:pPr>
              <w:pStyle w:val="ListParagraph"/>
              <w:numPr>
                <w:ilvl w:val="0"/>
                <w:numId w:val="2"/>
              </w:numPr>
              <w:spacing w:after="0"/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204826">
              <w:rPr>
                <w:rFonts w:ascii="Arial" w:hAnsi="Arial" w:cs="Arial"/>
                <w:sz w:val="24"/>
                <w:szCs w:val="24"/>
              </w:rPr>
              <w:t xml:space="preserve">about NHS Scotland waiting times and how to support your health and wellbeing whilst you are waiting for your appointment at: </w:t>
            </w:r>
            <w:hyperlink r:id="rId10" w:history="1">
              <w:r w:rsidRPr="00204826">
                <w:rPr>
                  <w:rStyle w:val="Hyperlink"/>
                  <w:rFonts w:ascii="Arial" w:hAnsi="Arial" w:cs="Arial"/>
                  <w:sz w:val="24"/>
                  <w:szCs w:val="24"/>
                </w:rPr>
                <w:t>www.nhsinform.scot/waiting-times/</w:t>
              </w:r>
            </w:hyperlink>
          </w:p>
          <w:p w14:paraId="6FB78479" w14:textId="77777777" w:rsidR="00204826" w:rsidRPr="00D44F8C" w:rsidRDefault="00204826" w:rsidP="0020482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8721B86" w14:textId="22B04930" w:rsidR="00952949" w:rsidRPr="00D44F8C" w:rsidRDefault="00204826" w:rsidP="00C60D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note, y</w:t>
            </w:r>
            <w:r w:rsidRPr="008E286C">
              <w:rPr>
                <w:rFonts w:ascii="Arial" w:hAnsi="Arial" w:cs="Arial"/>
                <w:sz w:val="24"/>
                <w:szCs w:val="24"/>
              </w:rPr>
              <w:t xml:space="preserve">our appointment may not necessarily be at your local hospital. We would strongly recommend </w:t>
            </w:r>
            <w:r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Pr="008E286C">
              <w:rPr>
                <w:rFonts w:ascii="Arial" w:hAnsi="Arial" w:cs="Arial"/>
                <w:sz w:val="24"/>
                <w:szCs w:val="24"/>
              </w:rPr>
              <w:t>you accept the appointment if possible as this allows us to investigate everyone as quickly as we can</w:t>
            </w:r>
            <w:r w:rsidR="00475CAF" w:rsidRPr="00D44F8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ADA6F21" w14:textId="77777777" w:rsidR="00C60D52" w:rsidRPr="00D44F8C" w:rsidRDefault="00C60D52" w:rsidP="00C60D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D36DC72" w14:textId="673F9C2F" w:rsidR="00A56B23" w:rsidRPr="00D44F8C" w:rsidRDefault="00204826" w:rsidP="00A56B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E286C">
              <w:rPr>
                <w:rFonts w:ascii="Arial" w:hAnsi="Arial" w:cs="Arial"/>
                <w:sz w:val="24"/>
                <w:szCs w:val="24"/>
              </w:rPr>
              <w:t>If you have any concerns about attending or having a colonoscopy, please contact us using the details</w:t>
            </w:r>
            <w:r>
              <w:rPr>
                <w:rFonts w:ascii="Arial" w:hAnsi="Arial" w:cs="Arial"/>
                <w:sz w:val="24"/>
                <w:szCs w:val="24"/>
              </w:rPr>
              <w:t xml:space="preserve"> above</w:t>
            </w:r>
            <w:r w:rsidR="00A56B23" w:rsidRPr="00D44F8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1243464" w14:textId="77777777" w:rsidR="00A56B23" w:rsidRPr="00D44F8C" w:rsidRDefault="00A56B23" w:rsidP="00C60D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7E0EBA5" w14:textId="626E8A58" w:rsidR="00F20B1A" w:rsidRDefault="00C60D52" w:rsidP="00C60D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4F8C">
              <w:rPr>
                <w:rFonts w:ascii="Arial" w:hAnsi="Arial" w:cs="Arial"/>
                <w:sz w:val="24"/>
                <w:szCs w:val="24"/>
              </w:rPr>
              <w:t>Yours faithfully</w:t>
            </w:r>
          </w:p>
          <w:p w14:paraId="35569E84" w14:textId="77777777" w:rsidR="00A23F48" w:rsidRPr="00D44F8C" w:rsidRDefault="00A23F48" w:rsidP="00C60D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8E5EB93" w14:textId="77777777" w:rsidR="00C60D52" w:rsidRPr="00D44F8C" w:rsidRDefault="00C60D52" w:rsidP="00C60D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5212AE1" w14:textId="694D3380" w:rsidR="00C60D52" w:rsidRPr="00D44F8C" w:rsidRDefault="00A23F48" w:rsidP="00C60D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Endoscopy Service – NHS Greater Glasgow &amp; Clyde </w:t>
            </w:r>
          </w:p>
        </w:tc>
      </w:tr>
    </w:tbl>
    <w:p w14:paraId="0EF2D72E" w14:textId="77777777" w:rsidR="00D23F3F" w:rsidRPr="00D44F8C" w:rsidRDefault="00D23F3F" w:rsidP="0009640E">
      <w:pPr>
        <w:rPr>
          <w:rFonts w:ascii="Arial" w:hAnsi="Arial" w:cs="Arial"/>
          <w:sz w:val="24"/>
          <w:szCs w:val="24"/>
        </w:rPr>
      </w:pPr>
    </w:p>
    <w:sectPr w:rsidR="00D23F3F" w:rsidRPr="00D44F8C" w:rsidSect="00736636">
      <w:footerReference w:type="default" r:id="rId11"/>
      <w:pgSz w:w="11906" w:h="16838"/>
      <w:pgMar w:top="357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76C28" w14:textId="77777777" w:rsidR="004B7799" w:rsidRDefault="004B7799" w:rsidP="00736636">
      <w:pPr>
        <w:spacing w:after="0" w:line="240" w:lineRule="auto"/>
      </w:pPr>
      <w:r>
        <w:separator/>
      </w:r>
    </w:p>
  </w:endnote>
  <w:endnote w:type="continuationSeparator" w:id="0">
    <w:p w14:paraId="146BA542" w14:textId="77777777" w:rsidR="004B7799" w:rsidRDefault="004B7799" w:rsidP="00736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3A2CF" w14:textId="6D7A4A30" w:rsidR="0009640E" w:rsidRDefault="0009640E" w:rsidP="00736636">
    <w:pPr>
      <w:pStyle w:val="Footer"/>
      <w:jc w:val="center"/>
    </w:pPr>
    <w:r>
      <w:t>This aligns to the Scottish Government’s National Referral Regrading Guidance</w:t>
    </w:r>
  </w:p>
  <w:p w14:paraId="2FE6ABA8" w14:textId="0D3A9E29" w:rsidR="0009640E" w:rsidRDefault="0009640E" w:rsidP="00736636">
    <w:pPr>
      <w:pStyle w:val="Footer"/>
      <w:jc w:val="center"/>
    </w:pPr>
    <w:r w:rsidRPr="00736636">
      <w:t>https://www.gov.scot/publications/urgent-suspicion-cancer-national-regrading-guidance/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79C6B" w14:textId="77777777" w:rsidR="004B7799" w:rsidRDefault="004B7799" w:rsidP="00736636">
      <w:pPr>
        <w:spacing w:after="0" w:line="240" w:lineRule="auto"/>
      </w:pPr>
      <w:r>
        <w:separator/>
      </w:r>
    </w:p>
  </w:footnote>
  <w:footnote w:type="continuationSeparator" w:id="0">
    <w:p w14:paraId="64BCDC58" w14:textId="77777777" w:rsidR="004B7799" w:rsidRDefault="004B7799" w:rsidP="00736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3D28"/>
    <w:multiLevelType w:val="hybridMultilevel"/>
    <w:tmpl w:val="DD6AB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F352C"/>
    <w:multiLevelType w:val="hybridMultilevel"/>
    <w:tmpl w:val="1DE2A7B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1A"/>
    <w:rsid w:val="00075A21"/>
    <w:rsid w:val="0009640E"/>
    <w:rsid w:val="00132877"/>
    <w:rsid w:val="00183FB0"/>
    <w:rsid w:val="00204826"/>
    <w:rsid w:val="00205922"/>
    <w:rsid w:val="0022013C"/>
    <w:rsid w:val="002B7E4D"/>
    <w:rsid w:val="003A0952"/>
    <w:rsid w:val="003C7526"/>
    <w:rsid w:val="003E59CE"/>
    <w:rsid w:val="004279DF"/>
    <w:rsid w:val="00475CAF"/>
    <w:rsid w:val="004B7799"/>
    <w:rsid w:val="00515BBC"/>
    <w:rsid w:val="00577EBA"/>
    <w:rsid w:val="005A16CE"/>
    <w:rsid w:val="005B40B1"/>
    <w:rsid w:val="005B5CAF"/>
    <w:rsid w:val="005C0882"/>
    <w:rsid w:val="00612C12"/>
    <w:rsid w:val="00623320"/>
    <w:rsid w:val="00672128"/>
    <w:rsid w:val="00736636"/>
    <w:rsid w:val="007A5988"/>
    <w:rsid w:val="00952949"/>
    <w:rsid w:val="00A16DBB"/>
    <w:rsid w:val="00A23F48"/>
    <w:rsid w:val="00A56B23"/>
    <w:rsid w:val="00A57454"/>
    <w:rsid w:val="00A67938"/>
    <w:rsid w:val="00A943DE"/>
    <w:rsid w:val="00B03959"/>
    <w:rsid w:val="00B8102F"/>
    <w:rsid w:val="00BE12E5"/>
    <w:rsid w:val="00BE13D5"/>
    <w:rsid w:val="00C54501"/>
    <w:rsid w:val="00C570A0"/>
    <w:rsid w:val="00C60D52"/>
    <w:rsid w:val="00CD08EC"/>
    <w:rsid w:val="00D23F3F"/>
    <w:rsid w:val="00D3707D"/>
    <w:rsid w:val="00D40DEE"/>
    <w:rsid w:val="00D44F8C"/>
    <w:rsid w:val="00D928EC"/>
    <w:rsid w:val="00DA75E0"/>
    <w:rsid w:val="00DB1EE2"/>
    <w:rsid w:val="00E1318B"/>
    <w:rsid w:val="00F2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83ED"/>
  <w15:chartTrackingRefBased/>
  <w15:docId w15:val="{648E454E-042A-4C9D-B33A-622BD98A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B1A"/>
    <w:pPr>
      <w:ind w:left="720"/>
      <w:contextualSpacing/>
    </w:pPr>
  </w:style>
  <w:style w:type="table" w:styleId="TableGrid">
    <w:name w:val="Table Grid"/>
    <w:basedOn w:val="TableNormal"/>
    <w:rsid w:val="00F20B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F20B1A"/>
    <w:pPr>
      <w:spacing w:after="120" w:line="240" w:lineRule="auto"/>
      <w:ind w:left="720"/>
      <w:jc w:val="both"/>
    </w:pPr>
    <w:rPr>
      <w:rFonts w:ascii="Arial" w:eastAsia="Times New Roman" w:hAnsi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54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50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5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501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95294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29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94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6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6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63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40E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A6793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1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nhsinform.scot/waiting-tim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tcheckedearl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6E8DF-D5DE-4CDA-BB5B-70F67921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Scott</dc:creator>
  <cp:keywords/>
  <dc:description/>
  <cp:lastModifiedBy>Coltart, Kirsty</cp:lastModifiedBy>
  <cp:revision>2</cp:revision>
  <cp:lastPrinted>2025-01-07T13:55:00Z</cp:lastPrinted>
  <dcterms:created xsi:type="dcterms:W3CDTF">2025-02-04T11:57:00Z</dcterms:created>
  <dcterms:modified xsi:type="dcterms:W3CDTF">2025-02-04T11:57:00Z</dcterms:modified>
</cp:coreProperties>
</file>