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1636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1636E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1636EF">
        <w:rPr>
          <w:rFonts w:eastAsia="Calibri"/>
          <w:b/>
          <w:bCs/>
          <w:color w:val="FFFFFF"/>
          <w:kern w:val="0"/>
          <w:sz w:val="56"/>
          <w:szCs w:val="56"/>
          <w:shd w:val="clear" w:color="auto" w:fill="auto"/>
          <w:lang w:val="en-US" w:eastAsia="en-US"/>
          <w14:ligatures w14:val="none"/>
        </w:rPr>
        <w:t>Evidence Search and Summary</w:t>
      </w:r>
    </w:p>
    <w:p w14:paraId="25EF5495" w14:textId="375384FE" w:rsidR="00F06446" w:rsidRPr="00F06446" w:rsidRDefault="00F06446"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F06446">
        <w:rPr>
          <w:rFonts w:eastAsia="Calibri"/>
          <w:color w:val="FFFFFF"/>
          <w:kern w:val="0"/>
          <w:sz w:val="40"/>
          <w:szCs w:val="40"/>
          <w:shd w:val="clear" w:color="auto" w:fill="auto"/>
          <w:lang w:val="en-US" w:eastAsia="en-US"/>
          <w14:ligatures w14:val="none"/>
        </w:rPr>
        <w:t>Hair transplantation: evidence base to underpin 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1B1B0323"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7746A1">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1636EF" w:rsidRDefault="002C702D" w:rsidP="00B15943">
            <w:r w:rsidRPr="001636EF">
              <w:t xml:space="preserve">Andy Malyon, Chair, Procedures of Limited Value Group, </w:t>
            </w:r>
            <w:r w:rsidR="00C40E67" w:rsidRPr="001636EF">
              <w:t>Scottish Government</w:t>
            </w:r>
            <w:r w:rsidRPr="001636EF">
              <w:t xml:space="preserve"> </w:t>
            </w:r>
            <w:hyperlink r:id="rId14" w:history="1">
              <w:r w:rsidR="00C40E67" w:rsidRPr="001636EF">
                <w:rPr>
                  <w:rStyle w:val="Hyperlink"/>
                </w:rPr>
                <w:t>Andy.Malyon@gov.scot</w:t>
              </w:r>
            </w:hyperlink>
          </w:p>
          <w:p w14:paraId="691F56ED" w14:textId="77777777" w:rsidR="002C702D" w:rsidRPr="001636EF" w:rsidRDefault="002C702D" w:rsidP="00B15943"/>
          <w:p w14:paraId="72569F88" w14:textId="3EA61BF1" w:rsidR="002C702D" w:rsidRPr="001636EF" w:rsidRDefault="002C702D" w:rsidP="00B15943">
            <w:pPr>
              <w:rPr>
                <w14:ligatures w14:val="none"/>
              </w:rPr>
            </w:pPr>
            <w:r w:rsidRPr="001636EF">
              <w:t xml:space="preserve">Craig Bell, </w:t>
            </w:r>
            <w:r w:rsidRPr="001636EF">
              <w:rPr>
                <w14:ligatures w14:val="none"/>
              </w:rPr>
              <w:t xml:space="preserve">Head of Realistic Medicine Policy Team, </w:t>
            </w:r>
            <w:r w:rsidR="00714FA8" w:rsidRPr="001636EF">
              <w:rPr>
                <w14:ligatures w14:val="none"/>
              </w:rPr>
              <w:br/>
            </w:r>
            <w:r w:rsidR="00C40E67" w:rsidRPr="001636EF">
              <w:t xml:space="preserve">Scottish Government </w:t>
            </w:r>
            <w:hyperlink r:id="rId15" w:history="1">
              <w:r w:rsidR="00D96514" w:rsidRPr="001636EF">
                <w:rPr>
                  <w:rStyle w:val="Hyperlink"/>
                  <w14:ligatures w14:val="none"/>
                </w:rPr>
                <w:t>craig.bell@gov.scot</w:t>
              </w:r>
            </w:hyperlink>
          </w:p>
          <w:p w14:paraId="003311A8" w14:textId="77777777" w:rsidR="002C702D" w:rsidRPr="001636EF"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7B80B92F" w14:textId="77777777" w:rsidR="00D96514" w:rsidRDefault="00602394" w:rsidP="00B15943">
            <w:r w:rsidRPr="00602394">
              <w:t>Evidence search and summaries are authored by the Information Scientists in Healthcare Improvement Scotland (HIS), with support from colleagues in the HIS Research and Information Service</w:t>
            </w:r>
          </w:p>
          <w:p w14:paraId="5B1BA546" w14:textId="44A16616" w:rsidR="00602394" w:rsidRPr="001636EF" w:rsidRDefault="00602394"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77777777" w:rsidR="002C702D" w:rsidRPr="001636EF" w:rsidRDefault="005E13D7" w:rsidP="00B15943">
            <w:r w:rsidRPr="001636EF">
              <w:t>27 Feb</w:t>
            </w:r>
            <w:r w:rsidR="00AA4EF1" w:rsidRPr="001636EF">
              <w:t>ruary</w:t>
            </w:r>
            <w:r w:rsidRPr="001636EF">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56BE4E4A" w14:textId="77777777" w:rsidR="0095146D" w:rsidRPr="001636EF" w:rsidRDefault="0095146D" w:rsidP="0095146D">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312858F8" w14:textId="6C79623C" w:rsidR="0019394D"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21366" w:history="1">
            <w:r w:rsidR="0019394D" w:rsidRPr="00C60165">
              <w:rPr>
                <w:rStyle w:val="Hyperlink"/>
                <w:noProof/>
              </w:rPr>
              <w:t>1</w:t>
            </w:r>
            <w:r w:rsidR="0019394D">
              <w:rPr>
                <w:rFonts w:asciiTheme="minorHAnsi" w:eastAsiaTheme="minorEastAsia" w:hAnsiTheme="minorHAnsi" w:cstheme="minorBidi"/>
                <w:noProof/>
                <w:shd w:val="clear" w:color="auto" w:fill="auto"/>
              </w:rPr>
              <w:tab/>
            </w:r>
            <w:r w:rsidR="0019394D" w:rsidRPr="00C60165">
              <w:rPr>
                <w:rStyle w:val="Hyperlink"/>
                <w:noProof/>
              </w:rPr>
              <w:t>Title</w:t>
            </w:r>
            <w:r w:rsidR="0019394D">
              <w:rPr>
                <w:noProof/>
                <w:webHidden/>
              </w:rPr>
              <w:tab/>
            </w:r>
            <w:r w:rsidR="0019394D">
              <w:rPr>
                <w:noProof/>
                <w:webHidden/>
              </w:rPr>
              <w:fldChar w:fldCharType="begin"/>
            </w:r>
            <w:r w:rsidR="0019394D">
              <w:rPr>
                <w:noProof/>
                <w:webHidden/>
              </w:rPr>
              <w:instrText xml:space="preserve"> PAGEREF _Toc197621366 \h </w:instrText>
            </w:r>
            <w:r w:rsidR="0019394D">
              <w:rPr>
                <w:noProof/>
                <w:webHidden/>
              </w:rPr>
            </w:r>
            <w:r w:rsidR="0019394D">
              <w:rPr>
                <w:noProof/>
                <w:webHidden/>
              </w:rPr>
              <w:fldChar w:fldCharType="separate"/>
            </w:r>
            <w:r w:rsidR="0019394D">
              <w:rPr>
                <w:noProof/>
                <w:webHidden/>
              </w:rPr>
              <w:t>2</w:t>
            </w:r>
            <w:r w:rsidR="0019394D">
              <w:rPr>
                <w:noProof/>
                <w:webHidden/>
              </w:rPr>
              <w:fldChar w:fldCharType="end"/>
            </w:r>
          </w:hyperlink>
        </w:p>
        <w:p w14:paraId="73E9E12E" w14:textId="1FD9EA0D"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67" w:history="1">
            <w:r w:rsidRPr="00C60165">
              <w:rPr>
                <w:rStyle w:val="Hyperlink"/>
                <w:noProof/>
              </w:rPr>
              <w:t>2</w:t>
            </w:r>
            <w:r>
              <w:rPr>
                <w:rFonts w:asciiTheme="minorHAnsi" w:eastAsiaTheme="minorEastAsia" w:hAnsiTheme="minorHAnsi" w:cstheme="minorBidi"/>
                <w:noProof/>
                <w:shd w:val="clear" w:color="auto" w:fill="auto"/>
              </w:rPr>
              <w:tab/>
            </w:r>
            <w:r w:rsidRPr="00C60165">
              <w:rPr>
                <w:rStyle w:val="Hyperlink"/>
                <w:noProof/>
              </w:rPr>
              <w:t>Questions</w:t>
            </w:r>
            <w:r>
              <w:rPr>
                <w:noProof/>
                <w:webHidden/>
              </w:rPr>
              <w:tab/>
            </w:r>
            <w:r>
              <w:rPr>
                <w:noProof/>
                <w:webHidden/>
              </w:rPr>
              <w:fldChar w:fldCharType="begin"/>
            </w:r>
            <w:r>
              <w:rPr>
                <w:noProof/>
                <w:webHidden/>
              </w:rPr>
              <w:instrText xml:space="preserve"> PAGEREF _Toc197621367 \h </w:instrText>
            </w:r>
            <w:r>
              <w:rPr>
                <w:noProof/>
                <w:webHidden/>
              </w:rPr>
            </w:r>
            <w:r>
              <w:rPr>
                <w:noProof/>
                <w:webHidden/>
              </w:rPr>
              <w:fldChar w:fldCharType="separate"/>
            </w:r>
            <w:r>
              <w:rPr>
                <w:noProof/>
                <w:webHidden/>
              </w:rPr>
              <w:t>2</w:t>
            </w:r>
            <w:r>
              <w:rPr>
                <w:noProof/>
                <w:webHidden/>
              </w:rPr>
              <w:fldChar w:fldCharType="end"/>
            </w:r>
          </w:hyperlink>
        </w:p>
        <w:p w14:paraId="6E709FAA" w14:textId="184D7973"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68" w:history="1">
            <w:r w:rsidRPr="00C60165">
              <w:rPr>
                <w:rStyle w:val="Hyperlink"/>
                <w:noProof/>
              </w:rPr>
              <w:t>3</w:t>
            </w:r>
            <w:r>
              <w:rPr>
                <w:rFonts w:asciiTheme="minorHAnsi" w:eastAsiaTheme="minorEastAsia" w:hAnsiTheme="minorHAnsi" w:cstheme="minorBidi"/>
                <w:noProof/>
                <w:shd w:val="clear" w:color="auto" w:fill="auto"/>
              </w:rPr>
              <w:tab/>
            </w:r>
            <w:r w:rsidRPr="00C60165">
              <w:rPr>
                <w:rStyle w:val="Hyperlink"/>
                <w:noProof/>
              </w:rPr>
              <w:t>Method and approach</w:t>
            </w:r>
            <w:r>
              <w:rPr>
                <w:noProof/>
                <w:webHidden/>
              </w:rPr>
              <w:tab/>
            </w:r>
            <w:r>
              <w:rPr>
                <w:noProof/>
                <w:webHidden/>
              </w:rPr>
              <w:fldChar w:fldCharType="begin"/>
            </w:r>
            <w:r>
              <w:rPr>
                <w:noProof/>
                <w:webHidden/>
              </w:rPr>
              <w:instrText xml:space="preserve"> PAGEREF _Toc197621368 \h </w:instrText>
            </w:r>
            <w:r>
              <w:rPr>
                <w:noProof/>
                <w:webHidden/>
              </w:rPr>
            </w:r>
            <w:r>
              <w:rPr>
                <w:noProof/>
                <w:webHidden/>
              </w:rPr>
              <w:fldChar w:fldCharType="separate"/>
            </w:r>
            <w:r>
              <w:rPr>
                <w:noProof/>
                <w:webHidden/>
              </w:rPr>
              <w:t>2</w:t>
            </w:r>
            <w:r>
              <w:rPr>
                <w:noProof/>
                <w:webHidden/>
              </w:rPr>
              <w:fldChar w:fldCharType="end"/>
            </w:r>
          </w:hyperlink>
        </w:p>
        <w:p w14:paraId="71AA23A2" w14:textId="5C73779A"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69" w:history="1">
            <w:r w:rsidRPr="00C60165">
              <w:rPr>
                <w:rStyle w:val="Hyperlink"/>
                <w:noProof/>
              </w:rPr>
              <w:t>4</w:t>
            </w:r>
            <w:r>
              <w:rPr>
                <w:rFonts w:asciiTheme="minorHAnsi" w:eastAsiaTheme="minorEastAsia" w:hAnsiTheme="minorHAnsi" w:cstheme="minorBidi"/>
                <w:noProof/>
                <w:shd w:val="clear" w:color="auto" w:fill="auto"/>
              </w:rPr>
              <w:tab/>
            </w:r>
            <w:r w:rsidRPr="00C60165">
              <w:rPr>
                <w:rStyle w:val="Hyperlink"/>
                <w:noProof/>
              </w:rPr>
              <w:t>Referral criteria</w:t>
            </w:r>
            <w:r>
              <w:rPr>
                <w:noProof/>
                <w:webHidden/>
              </w:rPr>
              <w:tab/>
            </w:r>
            <w:r>
              <w:rPr>
                <w:noProof/>
                <w:webHidden/>
              </w:rPr>
              <w:fldChar w:fldCharType="begin"/>
            </w:r>
            <w:r>
              <w:rPr>
                <w:noProof/>
                <w:webHidden/>
              </w:rPr>
              <w:instrText xml:space="preserve"> PAGEREF _Toc197621369 \h </w:instrText>
            </w:r>
            <w:r>
              <w:rPr>
                <w:noProof/>
                <w:webHidden/>
              </w:rPr>
            </w:r>
            <w:r>
              <w:rPr>
                <w:noProof/>
                <w:webHidden/>
              </w:rPr>
              <w:fldChar w:fldCharType="separate"/>
            </w:r>
            <w:r>
              <w:rPr>
                <w:noProof/>
                <w:webHidden/>
              </w:rPr>
              <w:t>2</w:t>
            </w:r>
            <w:r>
              <w:rPr>
                <w:noProof/>
                <w:webHidden/>
              </w:rPr>
              <w:fldChar w:fldCharType="end"/>
            </w:r>
          </w:hyperlink>
        </w:p>
        <w:p w14:paraId="2725E6D4" w14:textId="5E0CBD6C"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70" w:history="1">
            <w:r w:rsidRPr="00C60165">
              <w:rPr>
                <w:rStyle w:val="Hyperlink"/>
                <w:noProof/>
              </w:rPr>
              <w:t>5</w:t>
            </w:r>
            <w:r>
              <w:rPr>
                <w:rFonts w:asciiTheme="minorHAnsi" w:eastAsiaTheme="minorEastAsia" w:hAnsiTheme="minorHAnsi" w:cstheme="minorBidi"/>
                <w:noProof/>
                <w:shd w:val="clear" w:color="auto" w:fill="auto"/>
              </w:rPr>
              <w:tab/>
            </w:r>
            <w:r w:rsidRPr="00C60165">
              <w:rPr>
                <w:rStyle w:val="Hyperlink"/>
                <w:noProof/>
              </w:rPr>
              <w:t>Benefits</w:t>
            </w:r>
            <w:r>
              <w:rPr>
                <w:noProof/>
                <w:webHidden/>
              </w:rPr>
              <w:tab/>
            </w:r>
            <w:r>
              <w:rPr>
                <w:noProof/>
                <w:webHidden/>
              </w:rPr>
              <w:fldChar w:fldCharType="begin"/>
            </w:r>
            <w:r>
              <w:rPr>
                <w:noProof/>
                <w:webHidden/>
              </w:rPr>
              <w:instrText xml:space="preserve"> PAGEREF _Toc197621370 \h </w:instrText>
            </w:r>
            <w:r>
              <w:rPr>
                <w:noProof/>
                <w:webHidden/>
              </w:rPr>
            </w:r>
            <w:r>
              <w:rPr>
                <w:noProof/>
                <w:webHidden/>
              </w:rPr>
              <w:fldChar w:fldCharType="separate"/>
            </w:r>
            <w:r>
              <w:rPr>
                <w:noProof/>
                <w:webHidden/>
              </w:rPr>
              <w:t>3</w:t>
            </w:r>
            <w:r>
              <w:rPr>
                <w:noProof/>
                <w:webHidden/>
              </w:rPr>
              <w:fldChar w:fldCharType="end"/>
            </w:r>
          </w:hyperlink>
        </w:p>
        <w:p w14:paraId="741518EC" w14:textId="1CE9363C"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71" w:history="1">
            <w:r w:rsidRPr="00C60165">
              <w:rPr>
                <w:rStyle w:val="Hyperlink"/>
                <w:noProof/>
              </w:rPr>
              <w:t>6</w:t>
            </w:r>
            <w:r>
              <w:rPr>
                <w:rFonts w:asciiTheme="minorHAnsi" w:eastAsiaTheme="minorEastAsia" w:hAnsiTheme="minorHAnsi" w:cstheme="minorBidi"/>
                <w:noProof/>
                <w:shd w:val="clear" w:color="auto" w:fill="auto"/>
              </w:rPr>
              <w:tab/>
            </w:r>
            <w:r w:rsidRPr="00C60165">
              <w:rPr>
                <w:rStyle w:val="Hyperlink"/>
                <w:noProof/>
              </w:rPr>
              <w:t>Risks and contraindications</w:t>
            </w:r>
            <w:r>
              <w:rPr>
                <w:noProof/>
                <w:webHidden/>
              </w:rPr>
              <w:tab/>
            </w:r>
            <w:r>
              <w:rPr>
                <w:noProof/>
                <w:webHidden/>
              </w:rPr>
              <w:fldChar w:fldCharType="begin"/>
            </w:r>
            <w:r>
              <w:rPr>
                <w:noProof/>
                <w:webHidden/>
              </w:rPr>
              <w:instrText xml:space="preserve"> PAGEREF _Toc197621371 \h </w:instrText>
            </w:r>
            <w:r>
              <w:rPr>
                <w:noProof/>
                <w:webHidden/>
              </w:rPr>
            </w:r>
            <w:r>
              <w:rPr>
                <w:noProof/>
                <w:webHidden/>
              </w:rPr>
              <w:fldChar w:fldCharType="separate"/>
            </w:r>
            <w:r>
              <w:rPr>
                <w:noProof/>
                <w:webHidden/>
              </w:rPr>
              <w:t>4</w:t>
            </w:r>
            <w:r>
              <w:rPr>
                <w:noProof/>
                <w:webHidden/>
              </w:rPr>
              <w:fldChar w:fldCharType="end"/>
            </w:r>
          </w:hyperlink>
        </w:p>
        <w:p w14:paraId="686A01A1" w14:textId="799772FA"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72" w:history="1">
            <w:r w:rsidRPr="00C60165">
              <w:rPr>
                <w:rStyle w:val="Hyperlink"/>
                <w:noProof/>
              </w:rPr>
              <w:t>7</w:t>
            </w:r>
            <w:r>
              <w:rPr>
                <w:rFonts w:asciiTheme="minorHAnsi" w:eastAsiaTheme="minorEastAsia" w:hAnsiTheme="minorHAnsi" w:cstheme="minorBidi"/>
                <w:noProof/>
                <w:shd w:val="clear" w:color="auto" w:fill="auto"/>
              </w:rPr>
              <w:tab/>
            </w:r>
            <w:r w:rsidRPr="00C60165">
              <w:rPr>
                <w:rStyle w:val="Hyperlink"/>
                <w:noProof/>
              </w:rPr>
              <w:t>Alternatives to treatment</w:t>
            </w:r>
            <w:r>
              <w:rPr>
                <w:noProof/>
                <w:webHidden/>
              </w:rPr>
              <w:tab/>
            </w:r>
            <w:r>
              <w:rPr>
                <w:noProof/>
                <w:webHidden/>
              </w:rPr>
              <w:fldChar w:fldCharType="begin"/>
            </w:r>
            <w:r>
              <w:rPr>
                <w:noProof/>
                <w:webHidden/>
              </w:rPr>
              <w:instrText xml:space="preserve"> PAGEREF _Toc197621372 \h </w:instrText>
            </w:r>
            <w:r>
              <w:rPr>
                <w:noProof/>
                <w:webHidden/>
              </w:rPr>
            </w:r>
            <w:r>
              <w:rPr>
                <w:noProof/>
                <w:webHidden/>
              </w:rPr>
              <w:fldChar w:fldCharType="separate"/>
            </w:r>
            <w:r>
              <w:rPr>
                <w:noProof/>
                <w:webHidden/>
              </w:rPr>
              <w:t>5</w:t>
            </w:r>
            <w:r>
              <w:rPr>
                <w:noProof/>
                <w:webHidden/>
              </w:rPr>
              <w:fldChar w:fldCharType="end"/>
            </w:r>
          </w:hyperlink>
        </w:p>
        <w:p w14:paraId="45CD6CE8" w14:textId="00C9861E"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73" w:history="1">
            <w:r w:rsidRPr="00C60165">
              <w:rPr>
                <w:rStyle w:val="Hyperlink"/>
                <w:noProof/>
              </w:rPr>
              <w:t>8</w:t>
            </w:r>
            <w:r>
              <w:rPr>
                <w:rFonts w:asciiTheme="minorHAnsi" w:eastAsiaTheme="minorEastAsia" w:hAnsiTheme="minorHAnsi" w:cstheme="minorBidi"/>
                <w:noProof/>
                <w:shd w:val="clear" w:color="auto" w:fill="auto"/>
              </w:rPr>
              <w:tab/>
            </w:r>
            <w:r w:rsidRPr="00C60165">
              <w:rPr>
                <w:rStyle w:val="Hyperlink"/>
                <w:noProof/>
              </w:rPr>
              <w:t>References</w:t>
            </w:r>
            <w:r>
              <w:rPr>
                <w:noProof/>
                <w:webHidden/>
              </w:rPr>
              <w:tab/>
            </w:r>
            <w:r>
              <w:rPr>
                <w:noProof/>
                <w:webHidden/>
              </w:rPr>
              <w:fldChar w:fldCharType="begin"/>
            </w:r>
            <w:r>
              <w:rPr>
                <w:noProof/>
                <w:webHidden/>
              </w:rPr>
              <w:instrText xml:space="preserve"> PAGEREF _Toc197621373 \h </w:instrText>
            </w:r>
            <w:r>
              <w:rPr>
                <w:noProof/>
                <w:webHidden/>
              </w:rPr>
            </w:r>
            <w:r>
              <w:rPr>
                <w:noProof/>
                <w:webHidden/>
              </w:rPr>
              <w:fldChar w:fldCharType="separate"/>
            </w:r>
            <w:r>
              <w:rPr>
                <w:noProof/>
                <w:webHidden/>
              </w:rPr>
              <w:t>6</w:t>
            </w:r>
            <w:r>
              <w:rPr>
                <w:noProof/>
                <w:webHidden/>
              </w:rPr>
              <w:fldChar w:fldCharType="end"/>
            </w:r>
          </w:hyperlink>
        </w:p>
        <w:p w14:paraId="74D7DDF0" w14:textId="1AC6BAF8" w:rsidR="0019394D" w:rsidRDefault="0019394D">
          <w:pPr>
            <w:pStyle w:val="TOC1"/>
            <w:tabs>
              <w:tab w:val="left" w:pos="480"/>
              <w:tab w:val="right" w:leader="dot" w:pos="9016"/>
            </w:tabs>
            <w:rPr>
              <w:rFonts w:asciiTheme="minorHAnsi" w:eastAsiaTheme="minorEastAsia" w:hAnsiTheme="minorHAnsi" w:cstheme="minorBidi"/>
              <w:noProof/>
              <w:shd w:val="clear" w:color="auto" w:fill="auto"/>
            </w:rPr>
          </w:pPr>
          <w:hyperlink w:anchor="_Toc197621374" w:history="1">
            <w:r w:rsidRPr="00C60165">
              <w:rPr>
                <w:rStyle w:val="Hyperlink"/>
                <w:noProof/>
              </w:rPr>
              <w:t>9</w:t>
            </w:r>
            <w:r>
              <w:rPr>
                <w:rFonts w:asciiTheme="minorHAnsi" w:eastAsiaTheme="minorEastAsia" w:hAnsiTheme="minorHAnsi" w:cstheme="minorBidi"/>
                <w:noProof/>
                <w:shd w:val="clear" w:color="auto" w:fill="auto"/>
              </w:rPr>
              <w:tab/>
            </w:r>
            <w:r w:rsidRPr="00C60165">
              <w:rPr>
                <w:rStyle w:val="Hyperlink"/>
                <w:noProof/>
              </w:rPr>
              <w:t>Appendices</w:t>
            </w:r>
            <w:r>
              <w:rPr>
                <w:noProof/>
                <w:webHidden/>
              </w:rPr>
              <w:tab/>
            </w:r>
            <w:r>
              <w:rPr>
                <w:noProof/>
                <w:webHidden/>
              </w:rPr>
              <w:fldChar w:fldCharType="begin"/>
            </w:r>
            <w:r>
              <w:rPr>
                <w:noProof/>
                <w:webHidden/>
              </w:rPr>
              <w:instrText xml:space="preserve"> PAGEREF _Toc197621374 \h </w:instrText>
            </w:r>
            <w:r>
              <w:rPr>
                <w:noProof/>
                <w:webHidden/>
              </w:rPr>
            </w:r>
            <w:r>
              <w:rPr>
                <w:noProof/>
                <w:webHidden/>
              </w:rPr>
              <w:fldChar w:fldCharType="separate"/>
            </w:r>
            <w:r>
              <w:rPr>
                <w:noProof/>
                <w:webHidden/>
              </w:rPr>
              <w:t>7</w:t>
            </w:r>
            <w:r>
              <w:rPr>
                <w:noProof/>
                <w:webHidden/>
              </w:rPr>
              <w:fldChar w:fldCharType="end"/>
            </w:r>
          </w:hyperlink>
        </w:p>
        <w:p w14:paraId="186A4257" w14:textId="31A5056B" w:rsidR="0019394D" w:rsidRDefault="0019394D">
          <w:pPr>
            <w:pStyle w:val="TOC2"/>
            <w:tabs>
              <w:tab w:val="right" w:leader="dot" w:pos="9016"/>
            </w:tabs>
            <w:rPr>
              <w:rFonts w:asciiTheme="minorHAnsi" w:eastAsiaTheme="minorEastAsia" w:hAnsiTheme="minorHAnsi" w:cstheme="minorBidi"/>
              <w:noProof/>
              <w:shd w:val="clear" w:color="auto" w:fill="auto"/>
            </w:rPr>
          </w:pPr>
          <w:hyperlink w:anchor="_Toc197621375" w:history="1">
            <w:r w:rsidRPr="00C60165">
              <w:rPr>
                <w:rStyle w:val="Hyperlink"/>
                <w:noProof/>
              </w:rPr>
              <w:t>Appendix 1–Searching and screening method</w:t>
            </w:r>
            <w:r>
              <w:rPr>
                <w:noProof/>
                <w:webHidden/>
              </w:rPr>
              <w:tab/>
            </w:r>
            <w:r>
              <w:rPr>
                <w:noProof/>
                <w:webHidden/>
              </w:rPr>
              <w:fldChar w:fldCharType="begin"/>
            </w:r>
            <w:r>
              <w:rPr>
                <w:noProof/>
                <w:webHidden/>
              </w:rPr>
              <w:instrText xml:space="preserve"> PAGEREF _Toc197621375 \h </w:instrText>
            </w:r>
            <w:r>
              <w:rPr>
                <w:noProof/>
                <w:webHidden/>
              </w:rPr>
            </w:r>
            <w:r>
              <w:rPr>
                <w:noProof/>
                <w:webHidden/>
              </w:rPr>
              <w:fldChar w:fldCharType="separate"/>
            </w:r>
            <w:r>
              <w:rPr>
                <w:noProof/>
                <w:webHidden/>
              </w:rPr>
              <w:t>7</w:t>
            </w:r>
            <w:r>
              <w:rPr>
                <w:noProof/>
                <w:webHidden/>
              </w:rPr>
              <w:fldChar w:fldCharType="end"/>
            </w:r>
          </w:hyperlink>
        </w:p>
        <w:p w14:paraId="3F7FCAB6" w14:textId="12218843" w:rsidR="0019394D" w:rsidRDefault="0019394D">
          <w:pPr>
            <w:pStyle w:val="TOC2"/>
            <w:tabs>
              <w:tab w:val="right" w:leader="dot" w:pos="9016"/>
            </w:tabs>
            <w:rPr>
              <w:rFonts w:asciiTheme="minorHAnsi" w:eastAsiaTheme="minorEastAsia" w:hAnsiTheme="minorHAnsi" w:cstheme="minorBidi"/>
              <w:noProof/>
              <w:shd w:val="clear" w:color="auto" w:fill="auto"/>
            </w:rPr>
          </w:pPr>
          <w:hyperlink w:anchor="_Toc197621376" w:history="1">
            <w:r w:rsidRPr="00C60165">
              <w:rPr>
                <w:rStyle w:val="Hyperlink"/>
                <w:noProof/>
              </w:rPr>
              <w:t>Appendix 2–Search strategy</w:t>
            </w:r>
            <w:r>
              <w:rPr>
                <w:noProof/>
                <w:webHidden/>
              </w:rPr>
              <w:tab/>
            </w:r>
            <w:r>
              <w:rPr>
                <w:noProof/>
                <w:webHidden/>
              </w:rPr>
              <w:fldChar w:fldCharType="begin"/>
            </w:r>
            <w:r>
              <w:rPr>
                <w:noProof/>
                <w:webHidden/>
              </w:rPr>
              <w:instrText xml:space="preserve"> PAGEREF _Toc197621376 \h </w:instrText>
            </w:r>
            <w:r>
              <w:rPr>
                <w:noProof/>
                <w:webHidden/>
              </w:rPr>
            </w:r>
            <w:r>
              <w:rPr>
                <w:noProof/>
                <w:webHidden/>
              </w:rPr>
              <w:fldChar w:fldCharType="separate"/>
            </w:r>
            <w:r>
              <w:rPr>
                <w:noProof/>
                <w:webHidden/>
              </w:rPr>
              <w:t>7</w:t>
            </w:r>
            <w:r>
              <w:rPr>
                <w:noProof/>
                <w:webHidden/>
              </w:rPr>
              <w:fldChar w:fldCharType="end"/>
            </w:r>
          </w:hyperlink>
        </w:p>
        <w:p w14:paraId="25060BC4" w14:textId="2490906B"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21366"/>
      <w:r w:rsidRPr="00EB620C">
        <w:lastRenderedPageBreak/>
        <w:t>Title</w:t>
      </w:r>
      <w:bookmarkEnd w:id="0"/>
    </w:p>
    <w:p w14:paraId="3F209392" w14:textId="097FB0FA" w:rsidR="003E1514" w:rsidRPr="001636EF" w:rsidRDefault="005E13D7" w:rsidP="00B15943">
      <w:r w:rsidRPr="001636EF">
        <w:t>Hair transplantation</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21367"/>
      <w:bookmarkStart w:id="2" w:name="_Toc182494402"/>
      <w:bookmarkStart w:id="3" w:name="_Toc182801996"/>
      <w:r w:rsidRPr="001636EF">
        <w:t>Questions</w:t>
      </w:r>
      <w:bookmarkEnd w:id="1"/>
    </w:p>
    <w:p w14:paraId="4B1FFF34" w14:textId="77777777" w:rsidR="005E218C" w:rsidRPr="001636EF" w:rsidRDefault="005E218C" w:rsidP="005E218C">
      <w:pPr>
        <w:pStyle w:val="ListParagraph"/>
      </w:pPr>
      <w:r w:rsidRPr="001636EF">
        <w:t xml:space="preserve">What does available evidence and guidance indicate are </w:t>
      </w:r>
      <w:r w:rsidRPr="001636EF">
        <w:rPr>
          <w:b/>
          <w:bCs/>
        </w:rPr>
        <w:t>appropriate referral criteria for this procedure</w:t>
      </w:r>
      <w:r w:rsidRPr="001636EF">
        <w:t>?  Limit</w:t>
      </w:r>
      <w:r>
        <w:t>ed</w:t>
      </w:r>
      <w:r w:rsidRPr="001636EF">
        <w:t xml:space="preserve"> to evidence and guidance relating to procedures that are not purely cosmetic in nature, most likely conducted using publicly funded or insurance-funded resources.</w:t>
      </w:r>
    </w:p>
    <w:p w14:paraId="258E54C5" w14:textId="77777777" w:rsidR="005E218C" w:rsidRPr="001636EF" w:rsidRDefault="005E218C" w:rsidP="005E218C">
      <w:pPr>
        <w:pStyle w:val="ListParagraph"/>
      </w:pPr>
      <w:r w:rsidRPr="001636EF">
        <w:t xml:space="preserve">What types of </w:t>
      </w:r>
      <w:r w:rsidRPr="001636EF">
        <w:rPr>
          <w:b/>
          <w:bCs/>
        </w:rPr>
        <w:t>benefits</w:t>
      </w:r>
      <w:r>
        <w:rPr>
          <w:b/>
          <w:bCs/>
        </w:rPr>
        <w:t>, risks and complications</w:t>
      </w:r>
      <w:r w:rsidRPr="001636EF">
        <w:t xml:space="preserve"> can arise from this procedure, and how likely are they? </w:t>
      </w:r>
    </w:p>
    <w:p w14:paraId="6056CC1A" w14:textId="77777777" w:rsidR="005E218C" w:rsidRPr="001636EF" w:rsidRDefault="005E218C" w:rsidP="005E218C">
      <w:pPr>
        <w:pStyle w:val="ListParagraph"/>
      </w:pPr>
      <w:r w:rsidRPr="001636EF">
        <w:t xml:space="preserve">What factors and </w:t>
      </w:r>
      <w:r>
        <w:t>individual</w:t>
      </w:r>
      <w:r w:rsidRPr="001636EF">
        <w:t xml:space="preserve"> characteristics are the</w:t>
      </w:r>
      <w:r w:rsidRPr="001636EF">
        <w:rPr>
          <w:b/>
          <w:bCs/>
        </w:rPr>
        <w:t xml:space="preserve"> strongest predictors of benefit or risk </w:t>
      </w:r>
      <w:r w:rsidRPr="001636EF">
        <w:t xml:space="preserve">from this procedure? </w:t>
      </w:r>
    </w:p>
    <w:p w14:paraId="312C97E6" w14:textId="72E5A408" w:rsidR="005E218C" w:rsidRPr="001636EF" w:rsidRDefault="005E218C" w:rsidP="005E218C">
      <w:pPr>
        <w:pStyle w:val="ListParagraph"/>
      </w:pPr>
      <w:r w:rsidRPr="001636EF">
        <w:t xml:space="preserve">What factors and </w:t>
      </w:r>
      <w:r>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21368"/>
      <w:r w:rsidRPr="001636EF">
        <w:t>Method</w:t>
      </w:r>
      <w:r w:rsidR="005730D2" w:rsidRPr="001636EF">
        <w:t xml:space="preserve"> and </w:t>
      </w:r>
      <w:r w:rsidRPr="001636EF">
        <w:t>approach</w:t>
      </w:r>
      <w:bookmarkEnd w:id="2"/>
      <w:bookmarkEnd w:id="3"/>
      <w:bookmarkEnd w:id="4"/>
    </w:p>
    <w:p w14:paraId="1BCD62DF" w14:textId="70FC7F50"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7103CD">
        <w:t>Because of</w:t>
      </w:r>
      <w:r w:rsidRPr="001636EF">
        <w:t xml:space="preserve"> the high-level nature of the searches, there is the possibility that we did not include all relevant evidence. We used evidence from trusted sources; however, we did not critically appraise the evidence. </w:t>
      </w:r>
      <w:r w:rsidR="00047A34" w:rsidRPr="001636EF">
        <w:t xml:space="preserve">The findings are summarised in </w:t>
      </w:r>
      <w:r w:rsidR="009A21C9">
        <w:t>the following sections</w:t>
      </w:r>
      <w:r w:rsidR="00727C5B" w:rsidRPr="001636EF">
        <w:t>.</w:t>
      </w:r>
      <w:r w:rsidRPr="001636EF">
        <w:t xml:space="preserve"> </w:t>
      </w:r>
      <w:r w:rsidR="00075F6A" w:rsidRPr="001636EF">
        <w:t xml:space="preserve">Appendices </w:t>
      </w:r>
      <w:r w:rsidR="00482AB2" w:rsidRPr="001636EF">
        <w:t>1 and 2 detail</w:t>
      </w:r>
      <w:r w:rsidR="00A94953" w:rsidRPr="001636EF">
        <w:t xml:space="preserve"> the </w:t>
      </w:r>
      <w:r w:rsidR="001D2301" w:rsidRPr="001636EF">
        <w:t>searching and screening method and search strategy</w:t>
      </w:r>
      <w:r w:rsidR="00C54B80" w:rsidRPr="001636EF">
        <w:t>.</w:t>
      </w:r>
    </w:p>
    <w:p w14:paraId="15D85810" w14:textId="6215D217" w:rsidR="00AE7B08" w:rsidRPr="001636EF" w:rsidRDefault="00AE7B08" w:rsidP="00EB620C">
      <w:pPr>
        <w:pStyle w:val="Heading1"/>
      </w:pPr>
      <w:bookmarkStart w:id="5" w:name="_Toc197621369"/>
      <w:r w:rsidRPr="001636EF">
        <w:t>Referral criteria</w:t>
      </w:r>
      <w:bookmarkEnd w:id="5"/>
    </w:p>
    <w:p w14:paraId="3D482A96" w14:textId="1289CE79" w:rsidR="004B7694" w:rsidRPr="001636EF" w:rsidRDefault="00451196" w:rsidP="00B15943">
      <w:r w:rsidRPr="001636EF">
        <w:t>The British Association of Hair Restoration Surgery (BAHRS) 2019 position statement advises that hair transplant surgery for male and female pattern hair loss is a treatment for a diagnosable genetically caused and hormonally mediated medical condition, and that in the majority of these cases should not be considered cosmetic surgery.</w:t>
      </w:r>
      <w:r w:rsidR="00045840">
        <w:fldChar w:fldCharType="begin"/>
      </w:r>
      <w:r w:rsidR="00045840">
        <w:instrText xml:space="preserve"> ADDIN EN.CITE &lt;EndNote&gt;&lt;Cite&gt;&lt;Author&gt;British Association of Hair Restoration Surgery&lt;/Author&gt;&lt;Year&gt;2019 &lt;/Year&gt;&lt;RecNum&gt;169&lt;/RecNum&gt;&lt;DisplayText&gt;&lt;style face="superscript"&gt;1&lt;/style&gt;&lt;/DisplayText&gt;&lt;record&gt;&lt;rec-number&gt;169&lt;/rec-number&gt;&lt;foreign-keys&gt;&lt;key app="EN" db-id="z0p0wzxv0zveeke9zdo5ada22epxp0td55ft" timestamp="1746612322"&gt;169&lt;/key&gt;&lt;/foreign-keys&gt;&lt;ref-type name="Web Page"&gt;12&lt;/ref-type&gt;&lt;contributors&gt;&lt;authors&gt;&lt;author&gt;British Association of Hair Restoration Surgery, &lt;/author&gt;&lt;/authors&gt;&lt;/contributors&gt;&lt;titles&gt;&lt;title&gt;Position statement &lt;/title&gt;&lt;/titles&gt;&lt;dates&gt;&lt;year&gt;2019 &lt;/year&gt;&lt;/dates&gt;&lt;urls&gt;&lt;related-urls&gt;&lt;url&gt;https://www.bahrs.co.uk/content/large/documents/position_statements/htascosmetictreatmentv3.pdf?&lt;/url&gt;&lt;/related-urls&gt;&lt;/urls&gt;&lt;custom2&gt;2025 May 07 &lt;/custom2&gt;&lt;/record&gt;&lt;/Cite&gt;&lt;/EndNote&gt;</w:instrText>
      </w:r>
      <w:r w:rsidR="00045840">
        <w:fldChar w:fldCharType="separate"/>
      </w:r>
      <w:r w:rsidR="00045840" w:rsidRPr="00045840">
        <w:rPr>
          <w:noProof/>
          <w:vertAlign w:val="superscript"/>
        </w:rPr>
        <w:t>1</w:t>
      </w:r>
      <w:r w:rsidR="00045840">
        <w:fldChar w:fldCharType="end"/>
      </w:r>
      <w:r w:rsidRPr="001636EF">
        <w:t xml:space="preserve"> </w:t>
      </w:r>
      <w:r w:rsidR="007E03EA" w:rsidRPr="001636EF">
        <w:t>The British Association of Plastic, Reconstructive and Aesthetic Surgeons (BAPRAS)</w:t>
      </w:r>
      <w:bookmarkStart w:id="6" w:name="_Ref191597280"/>
      <w:r w:rsidRPr="001636EF">
        <w:t xml:space="preserve"> has not published professional guidance, but its </w:t>
      </w:r>
      <w:r w:rsidR="005D4028" w:rsidRPr="001636EF">
        <w:t xml:space="preserve">procedure guide for </w:t>
      </w:r>
      <w:r w:rsidR="003F09A9" w:rsidRPr="001636EF">
        <w:t xml:space="preserve">patient </w:t>
      </w:r>
      <w:r w:rsidR="005D4028" w:rsidRPr="001636EF">
        <w:t>information</w:t>
      </w:r>
      <w:r w:rsidR="0017549E" w:rsidRPr="001636EF">
        <w:t xml:space="preserve"> (2025)</w:t>
      </w:r>
      <w:bookmarkEnd w:id="6"/>
      <w:r w:rsidR="005C67FF" w:rsidRPr="001636EF">
        <w:t xml:space="preserve"> </w:t>
      </w:r>
      <w:r w:rsidR="003F09A9" w:rsidRPr="001636EF">
        <w:t xml:space="preserve">states that it </w:t>
      </w:r>
      <w:r w:rsidR="007E03EA" w:rsidRPr="001636EF">
        <w:t xml:space="preserve">supports </w:t>
      </w:r>
      <w:r w:rsidRPr="001636EF">
        <w:t>this BAHRS position.</w:t>
      </w:r>
      <w:r w:rsidR="002E13BA">
        <w:fldChar w:fldCharType="begin"/>
      </w:r>
      <w:r w:rsidR="002E13BA">
        <w:instrText xml:space="preserve"> ADDIN EN.CITE &lt;EndNote&gt;&lt;Cite&gt;&lt;Author&gt;The British Association of Plastic&lt;/Author&gt;&lt;Year&gt;2025&lt;/Year&gt;&lt;RecNum&gt;164&lt;/RecNum&gt;&lt;DisplayText&gt;&lt;style face="superscript"&gt;2&lt;/style&gt;&lt;/DisplayText&gt;&lt;record&gt;&lt;rec-number&gt;164&lt;/rec-number&gt;&lt;foreign-keys&gt;&lt;key app="EN" db-id="z0p0wzxv0zveeke9zdo5ada22epxp0td55ft" timestamp="1740657436"&gt;164&lt;/key&gt;&lt;/foreign-keys&gt;&lt;ref-type name="Web Page"&gt;12&lt;/ref-type&gt;&lt;contributors&gt;&lt;authors&gt;&lt;author&gt;The British Association of Plastic, Reconstructive and Aesthetic Surgeons (BAPRAS),&lt;/author&gt;&lt;/authors&gt;&lt;/contributors&gt;&lt;titles&gt;&lt;title&gt;Hair transplant surgery &lt;/title&gt;&lt;/titles&gt;&lt;dates&gt;&lt;year&gt;2025&lt;/year&gt;&lt;/dates&gt;&lt;urls&gt;&lt;related-urls&gt;&lt;url&gt;https://www.bapras.org.uk/public/patient-information/surgery-guides/hair-transplant-surgery&lt;/url&gt;&lt;/related-urls&gt;&lt;/urls&gt;&lt;custom2&gt;19 Feb 2025&lt;/custom2&gt;&lt;/record&gt;&lt;/Cite&gt;&lt;/EndNote&gt;</w:instrText>
      </w:r>
      <w:r w:rsidR="002E13BA">
        <w:fldChar w:fldCharType="separate"/>
      </w:r>
      <w:r w:rsidR="002E13BA" w:rsidRPr="002E13BA">
        <w:rPr>
          <w:noProof/>
          <w:vertAlign w:val="superscript"/>
        </w:rPr>
        <w:t>2</w:t>
      </w:r>
      <w:r w:rsidR="002E13BA">
        <w:fldChar w:fldCharType="end"/>
      </w:r>
      <w:r w:rsidR="00A9426A">
        <w:t xml:space="preserve"> </w:t>
      </w:r>
      <w:r w:rsidRPr="001636EF">
        <w:t>This BAPRAS p</w:t>
      </w:r>
      <w:r w:rsidR="005D4028" w:rsidRPr="001636EF">
        <w:t>rocedure</w:t>
      </w:r>
      <w:r w:rsidRPr="001636EF">
        <w:t xml:space="preserve"> guide advises that</w:t>
      </w:r>
      <w:r w:rsidR="002A70D7" w:rsidRPr="001636EF">
        <w:t xml:space="preserve"> h</w:t>
      </w:r>
      <w:r w:rsidR="006E6AFE" w:rsidRPr="001636EF">
        <w:t xml:space="preserve">air transplant can be </w:t>
      </w:r>
      <w:r w:rsidR="00183DA4" w:rsidRPr="001636EF">
        <w:t xml:space="preserve">effective </w:t>
      </w:r>
      <w:r w:rsidR="00804CD6">
        <w:t xml:space="preserve">in alopecia (hair loss) resulting from </w:t>
      </w:r>
      <w:r w:rsidR="00183DA4" w:rsidRPr="001636EF">
        <w:t>trauma</w:t>
      </w:r>
      <w:r w:rsidR="00804CD6">
        <w:t xml:space="preserve">, </w:t>
      </w:r>
      <w:r w:rsidR="00183DA4" w:rsidRPr="001636EF">
        <w:t>surgery</w:t>
      </w:r>
      <w:r w:rsidR="004C796A">
        <w:t>,</w:t>
      </w:r>
      <w:r w:rsidR="00183DA4" w:rsidRPr="001636EF">
        <w:t xml:space="preserve"> </w:t>
      </w:r>
      <w:r w:rsidR="00804CD6">
        <w:t xml:space="preserve">or </w:t>
      </w:r>
      <w:r w:rsidR="00183DA4" w:rsidRPr="001636EF">
        <w:t>burns scarring</w:t>
      </w:r>
      <w:r w:rsidR="002173C6" w:rsidRPr="001636EF">
        <w:t xml:space="preserve">, and </w:t>
      </w:r>
      <w:r w:rsidR="00EB67CE" w:rsidRPr="001636EF">
        <w:t>in some dermatological conditions</w:t>
      </w:r>
      <w:r w:rsidR="00806325" w:rsidRPr="001636EF">
        <w:t>.</w:t>
      </w:r>
      <w:r w:rsidR="00C0144C" w:rsidRPr="001636EF">
        <w:t xml:space="preserve"> </w:t>
      </w:r>
      <w:r w:rsidR="00BD0528" w:rsidRPr="001636EF">
        <w:t>Transplanting is not advised in the common condition alopecia areata</w:t>
      </w:r>
      <w:r w:rsidR="006D49BE" w:rsidRPr="001636EF">
        <w:t>, both in men and wo</w:t>
      </w:r>
      <w:r w:rsidR="00B706A9" w:rsidRPr="001636EF">
        <w:t>men.</w:t>
      </w:r>
      <w:r w:rsidR="005D4028" w:rsidRPr="001636EF">
        <w:t xml:space="preserve"> The </w:t>
      </w:r>
      <w:r w:rsidR="008B1DD1" w:rsidRPr="001636EF">
        <w:t xml:space="preserve">BAPRAS </w:t>
      </w:r>
      <w:r w:rsidR="005D4028" w:rsidRPr="001636EF">
        <w:t>procedure guide for hair transplant surgery, published as patient advice, also supports the BAHRS position.</w:t>
      </w:r>
      <w:r w:rsidR="00B42788">
        <w:fldChar w:fldCharType="begin"/>
      </w:r>
      <w:r w:rsidR="00B42788">
        <w:instrText xml:space="preserve"> ADDIN EN.CITE &lt;EndNote&gt;&lt;Cite&gt;&lt;Author&gt;British Association of Hair Restoration Surgery&lt;/Author&gt;&lt;Year&gt;2019 &lt;/Year&gt;&lt;RecNum&gt;170&lt;/RecNum&gt;&lt;DisplayText&gt;&lt;style face="superscript"&gt;3&lt;/style&gt;&lt;/DisplayText&gt;&lt;record&gt;&lt;rec-number&gt;170&lt;/rec-number&gt;&lt;foreign-keys&gt;&lt;key app="EN" db-id="z0p0wzxv0zveeke9zdo5ada22epxp0td55ft" timestamp="1746628742"&gt;170&lt;/key&gt;&lt;/foreign-keys&gt;&lt;ref-type name="Web Page"&gt;12&lt;/ref-type&gt;&lt;contributors&gt;&lt;authors&gt;&lt;author&gt;British Association of Hair Restoration Surgery, &lt;/author&gt;&lt;/authors&gt;&lt;/contributors&gt;&lt;titles&gt;&lt;title&gt;BAPRAS and BAAPS Guidance&lt;/title&gt;&lt;/titles&gt;&lt;dates&gt;&lt;year&gt;2019 &lt;/year&gt;&lt;/dates&gt;&lt;urls&gt;&lt;related-urls&gt;&lt;url&gt;https://www.bahrs.co.uk/patient-advice/bapras-and-baaps-guidance/&lt;/url&gt;&lt;/related-urls&gt;&lt;/urls&gt;&lt;custom2&gt;2025 May 07 &lt;/custom2&gt;&lt;/record&gt;&lt;/Cite&gt;&lt;/EndNote&gt;</w:instrText>
      </w:r>
      <w:r w:rsidR="00B42788">
        <w:fldChar w:fldCharType="separate"/>
      </w:r>
      <w:r w:rsidR="00B42788" w:rsidRPr="00B42788">
        <w:rPr>
          <w:noProof/>
          <w:vertAlign w:val="superscript"/>
        </w:rPr>
        <w:t>3</w:t>
      </w:r>
      <w:r w:rsidR="00B42788">
        <w:fldChar w:fldCharType="end"/>
      </w:r>
    </w:p>
    <w:p w14:paraId="40857DAE" w14:textId="7B629D72" w:rsidR="003D30F4" w:rsidRPr="001636EF" w:rsidRDefault="00AE3A95" w:rsidP="00956572">
      <w:r w:rsidRPr="001636EF">
        <w:t>Asian consensus committee 2013 guidelines</w:t>
      </w:r>
      <w:r w:rsidR="0017549E" w:rsidRPr="001636EF">
        <w:t>, cited in Dyna</w:t>
      </w:r>
      <w:r w:rsidR="00C33D10" w:rsidRPr="001636EF">
        <w:t>M</w:t>
      </w:r>
      <w:r w:rsidR="0017549E" w:rsidRPr="001636EF">
        <w:t>ed (2024)</w:t>
      </w:r>
      <w:r w:rsidR="004C796A">
        <w:t>,</w:t>
      </w:r>
      <w:r w:rsidRPr="001636EF">
        <w:t xml:space="preserve"> </w:t>
      </w:r>
      <w:r w:rsidR="00B4162A" w:rsidRPr="001636EF">
        <w:t>recommend hair transplant</w:t>
      </w:r>
      <w:r w:rsidR="00B56D08">
        <w:t xml:space="preserve"> or </w:t>
      </w:r>
      <w:r w:rsidR="00B4162A" w:rsidRPr="001636EF">
        <w:t>hair restoration</w:t>
      </w:r>
      <w:r w:rsidR="00EE2957" w:rsidRPr="001636EF">
        <w:t xml:space="preserve"> techniques plus medicatio</w:t>
      </w:r>
      <w:r w:rsidR="003D30F4" w:rsidRPr="001636EF">
        <w:t>n</w:t>
      </w:r>
      <w:r w:rsidR="00274161" w:rsidRPr="001636EF">
        <w:t xml:space="preserve"> for patients with</w:t>
      </w:r>
      <w:r w:rsidR="003D30F4" w:rsidRPr="001636EF">
        <w:t>:</w:t>
      </w:r>
    </w:p>
    <w:p w14:paraId="600815F7" w14:textId="03BC8D8F" w:rsidR="003D30F4" w:rsidRPr="00BB1A98" w:rsidRDefault="00B56D08" w:rsidP="00BB1A98">
      <w:pPr>
        <w:pStyle w:val="ListParagraph"/>
      </w:pPr>
      <w:r w:rsidRPr="00BB1A98">
        <w:lastRenderedPageBreak/>
        <w:t>moderate to severe androgenetic alopecia and either no noticeable improvement or st</w:t>
      </w:r>
      <w:r w:rsidR="00EE2957" w:rsidRPr="00BB1A98">
        <w:t>abili</w:t>
      </w:r>
      <w:r w:rsidR="00C33D10" w:rsidRPr="00BB1A98">
        <w:t>s</w:t>
      </w:r>
      <w:r w:rsidR="00EE2957" w:rsidRPr="00BB1A98">
        <w:t>ation after 1 year of medical treatment</w:t>
      </w:r>
      <w:r w:rsidR="00587496" w:rsidRPr="00BB1A98">
        <w:t>,</w:t>
      </w:r>
      <w:r w:rsidR="00274161" w:rsidRPr="00BB1A98">
        <w:t xml:space="preserve"> or</w:t>
      </w:r>
    </w:p>
    <w:p w14:paraId="74843D2B" w14:textId="4B29C0E9" w:rsidR="00A30D1B" w:rsidRPr="001636EF" w:rsidRDefault="00EE2957" w:rsidP="00BB1A98">
      <w:pPr>
        <w:pStyle w:val="ListParagraph"/>
      </w:pPr>
      <w:r w:rsidRPr="00BB1A98">
        <w:t xml:space="preserve">severe </w:t>
      </w:r>
      <w:r w:rsidR="007C09FF" w:rsidRPr="00BB1A98">
        <w:t>androgenetic</w:t>
      </w:r>
      <w:r w:rsidR="007C09FF" w:rsidRPr="001636EF">
        <w:t xml:space="preserve"> alopecia</w:t>
      </w:r>
      <w:r w:rsidR="0017549E" w:rsidRPr="001636EF">
        <w:t>.</w:t>
      </w:r>
      <w:r w:rsidR="002535F5">
        <w:fldChar w:fldCharType="begin"/>
      </w:r>
      <w:r w:rsidR="002535F5">
        <w:instrText xml:space="preserve"> ADDIN EN.CITE &lt;EndNote&gt;&lt;Cite&gt;&lt;Author&gt;DynaMed&lt;/Author&gt;&lt;Year&gt;2024&lt;/Year&gt;&lt;RecNum&gt;162&lt;/RecNum&gt;&lt;DisplayText&gt;&lt;style face="superscript"&gt;4&lt;/style&gt;&lt;/DisplayText&gt;&lt;record&gt;&lt;rec-number&gt;162&lt;/rec-number&gt;&lt;foreign-keys&gt;&lt;key app="EN" db-id="z0p0wzxv0zveeke9zdo5ada22epxp0td55ft" timestamp="1740486207"&gt;162&lt;/key&gt;&lt;/foreign-keys&gt;&lt;ref-type name="Web Page"&gt;12&lt;/ref-type&gt;&lt;contributors&gt;&lt;authors&gt;&lt;author&gt;DynaMed,&lt;/author&gt;&lt;/authors&gt;&lt;/contributors&gt;&lt;titles&gt;&lt;title&gt;Androgenetic alopecia in men&lt;/title&gt;&lt;/titles&gt;&lt;dates&gt;&lt;year&gt;2024&lt;/year&gt;&lt;/dates&gt;&lt;urls&gt;&lt;related-urls&gt;&lt;url&gt;https://www.dynamed.com/condition/androgenetic-alopecia-in-men#HAIR_TRANSPLANT_OR_RESTORATION&lt;/url&gt;&lt;/related-urls&gt;&lt;/urls&gt;&lt;custom2&gt;19 Feb 2025&lt;/custom2&gt;&lt;/record&gt;&lt;/Cite&gt;&lt;/EndNote&gt;</w:instrText>
      </w:r>
      <w:r w:rsidR="002535F5">
        <w:fldChar w:fldCharType="separate"/>
      </w:r>
      <w:r w:rsidR="002535F5" w:rsidRPr="002535F5">
        <w:rPr>
          <w:noProof/>
          <w:vertAlign w:val="superscript"/>
        </w:rPr>
        <w:t>4</w:t>
      </w:r>
      <w:r w:rsidR="002535F5">
        <w:fldChar w:fldCharType="end"/>
      </w:r>
    </w:p>
    <w:p w14:paraId="36A8AAEF" w14:textId="1ADD248B" w:rsidR="005964B2" w:rsidRPr="001636EF" w:rsidRDefault="00F44D3C" w:rsidP="00B15943">
      <w:r w:rsidRPr="001636EF">
        <w:t>In female pattern hair loss</w:t>
      </w:r>
      <w:r w:rsidR="00E25A35" w:rsidRPr="001636EF">
        <w:t xml:space="preserve"> (FPHL)</w:t>
      </w:r>
      <w:r w:rsidR="00AA6CBF" w:rsidRPr="001636EF">
        <w:t xml:space="preserve">, </w:t>
      </w:r>
      <w:r w:rsidR="00A26FF1" w:rsidRPr="001636EF">
        <w:t xml:space="preserve">the </w:t>
      </w:r>
      <w:r w:rsidRPr="001636EF">
        <w:t xml:space="preserve">European Dermatology Forum </w:t>
      </w:r>
      <w:r w:rsidR="0017549E" w:rsidRPr="001636EF">
        <w:t>(</w:t>
      </w:r>
      <w:r w:rsidRPr="001636EF">
        <w:t>2017</w:t>
      </w:r>
      <w:r w:rsidR="0017549E" w:rsidRPr="001636EF">
        <w:t>)</w:t>
      </w:r>
      <w:r w:rsidRPr="001636EF">
        <w:t xml:space="preserve"> guidelines </w:t>
      </w:r>
      <w:r w:rsidR="00176E10" w:rsidRPr="001636EF">
        <w:t xml:space="preserve">advise </w:t>
      </w:r>
      <w:r w:rsidRPr="001636EF">
        <w:t>consider</w:t>
      </w:r>
      <w:r w:rsidR="00176E10" w:rsidRPr="001636EF">
        <w:t>ing</w:t>
      </w:r>
      <w:r w:rsidRPr="001636EF">
        <w:t xml:space="preserve"> surgery, especially follicular unit transplantation</w:t>
      </w:r>
      <w:r w:rsidR="00427F56">
        <w:t xml:space="preserve"> (FUT)</w:t>
      </w:r>
      <w:r w:rsidR="0017549E" w:rsidRPr="001636EF">
        <w:t>,</w:t>
      </w:r>
      <w:r w:rsidR="00573A0C" w:rsidRPr="001636EF">
        <w:t xml:space="preserve"> </w:t>
      </w:r>
      <w:r w:rsidRPr="001636EF">
        <w:t>for women with male pattern and frontal accentuation subtypes and Ludwig stage II of stabili</w:t>
      </w:r>
      <w:r w:rsidR="00573A0C" w:rsidRPr="001636EF">
        <w:t>s</w:t>
      </w:r>
      <w:r w:rsidRPr="001636EF">
        <w:t>ed androgenetic alopecia</w:t>
      </w:r>
      <w:r w:rsidR="00176E10" w:rsidRPr="001636EF">
        <w:t>.</w:t>
      </w:r>
      <w:r w:rsidR="00454BDC">
        <w:fldChar w:fldCharType="begin"/>
      </w:r>
      <w:r w:rsidR="00454BDC">
        <w:instrText xml:space="preserve"> ADDIN EN.CITE &lt;EndNote&gt;&lt;Cite&gt;&lt;Author&gt;DynaMed&lt;/Author&gt;&lt;Year&gt;2022&lt;/Year&gt;&lt;RecNum&gt;161&lt;/RecNum&gt;&lt;DisplayText&gt;&lt;style face="superscript"&gt;5&lt;/style&gt;&lt;/DisplayText&gt;&lt;record&gt;&lt;rec-number&gt;161&lt;/rec-number&gt;&lt;foreign-keys&gt;&lt;key app="EN" db-id="z0p0wzxv0zveeke9zdo5ada22epxp0td55ft" timestamp="1740486092"&gt;161&lt;/key&gt;&lt;/foreign-keys&gt;&lt;ref-type name="Web Page"&gt;12&lt;/ref-type&gt;&lt;contributors&gt;&lt;authors&gt;&lt;author&gt;DynaMed,&lt;/author&gt;&lt;/authors&gt;&lt;/contributors&gt;&lt;titles&gt;&lt;title&gt;Female pattern hair loss&lt;/title&gt;&lt;/titles&gt;&lt;dates&gt;&lt;year&gt;2022&lt;/year&gt;&lt;/dates&gt;&lt;urls&gt;&lt;related-urls&gt;&lt;url&gt;https://www.dynamed.com/condition/female-pattern-hair-loss#HAIR_TRANSPLANT_OR_RESTORATION&lt;/url&gt;&lt;/related-urls&gt;&lt;/urls&gt;&lt;custom2&gt;19 Feb 2025&lt;/custom2&gt;&lt;/record&gt;&lt;/Cite&gt;&lt;/EndNote&gt;</w:instrText>
      </w:r>
      <w:r w:rsidR="00454BDC">
        <w:fldChar w:fldCharType="separate"/>
      </w:r>
      <w:r w:rsidR="00454BDC" w:rsidRPr="00454BDC">
        <w:rPr>
          <w:noProof/>
          <w:vertAlign w:val="superscript"/>
        </w:rPr>
        <w:t>5</w:t>
      </w:r>
      <w:r w:rsidR="00454BDC">
        <w:fldChar w:fldCharType="end"/>
      </w:r>
    </w:p>
    <w:p w14:paraId="7C3A2E37" w14:textId="3A848E80" w:rsidR="00A94953" w:rsidRPr="001636EF" w:rsidRDefault="00A94953" w:rsidP="00B15943">
      <w:r w:rsidRPr="001636EF">
        <w:t xml:space="preserve">The 2017 </w:t>
      </w:r>
      <w:r w:rsidR="00110AF1" w:rsidRPr="001636EF">
        <w:t>g</w:t>
      </w:r>
      <w:r w:rsidRPr="001636EF">
        <w:t>uidelines for the diagnosis and treatment of male</w:t>
      </w:r>
      <w:r w:rsidR="00411397" w:rsidRPr="001636EF">
        <w:t xml:space="preserve"> </w:t>
      </w:r>
      <w:r w:rsidRPr="001636EF">
        <w:t>pattern and female</w:t>
      </w:r>
      <w:r w:rsidR="00411397" w:rsidRPr="001636EF">
        <w:t xml:space="preserve"> </w:t>
      </w:r>
      <w:r w:rsidRPr="001636EF">
        <w:t>pattern hair loss by the Japanese Dermatological Association, give</w:t>
      </w:r>
      <w:r w:rsidR="0017549E" w:rsidRPr="001636EF">
        <w:t>s</w:t>
      </w:r>
      <w:r w:rsidRPr="001636EF">
        <w:t xml:space="preserve"> the following recommendation</w:t>
      </w:r>
      <w:r w:rsidR="0017549E" w:rsidRPr="001636EF">
        <w:t xml:space="preserve"> statement</w:t>
      </w:r>
      <w:r w:rsidR="00F50F85">
        <w:t>s</w:t>
      </w:r>
      <w:r w:rsidR="0017549E" w:rsidRPr="001636EF">
        <w:t xml:space="preserve"> </w:t>
      </w:r>
      <w:r w:rsidRPr="001636EF">
        <w:t>on the question of the effectiveness of hair transplantation</w:t>
      </w:r>
      <w:r w:rsidR="00F50F85">
        <w:t>:</w:t>
      </w:r>
    </w:p>
    <w:p w14:paraId="5F0BF528" w14:textId="2233A533" w:rsidR="00A94953" w:rsidRPr="001636EF" w:rsidRDefault="00F50F85" w:rsidP="00B15943">
      <w:pPr>
        <w:pStyle w:val="ListParagraph"/>
        <w:numPr>
          <w:ilvl w:val="0"/>
          <w:numId w:val="26"/>
        </w:numPr>
      </w:pPr>
      <w:r w:rsidRPr="001636EF">
        <w:t>self</w:t>
      </w:r>
      <w:r w:rsidR="00A94953" w:rsidRPr="001636EF">
        <w:t>-hair transplantation is strongly recommended for male</w:t>
      </w:r>
      <w:r w:rsidR="00411397" w:rsidRPr="001636EF">
        <w:t xml:space="preserve"> </w:t>
      </w:r>
      <w:r w:rsidR="00A94953" w:rsidRPr="001636EF">
        <w:t>pattern hair loss (MPHL)</w:t>
      </w:r>
    </w:p>
    <w:p w14:paraId="68C8EA9A" w14:textId="2F30EA7D" w:rsidR="00A94953" w:rsidRPr="001636EF" w:rsidRDefault="00F50F85" w:rsidP="00B15943">
      <w:pPr>
        <w:pStyle w:val="ListParagraph"/>
        <w:numPr>
          <w:ilvl w:val="0"/>
          <w:numId w:val="26"/>
        </w:numPr>
      </w:pPr>
      <w:r w:rsidRPr="001636EF">
        <w:t>self</w:t>
      </w:r>
      <w:r w:rsidR="00A94953" w:rsidRPr="001636EF">
        <w:t>-hair transplantation is permissible for FPHL</w:t>
      </w:r>
    </w:p>
    <w:p w14:paraId="7EDD056F" w14:textId="3201558B" w:rsidR="00A94953" w:rsidRPr="001636EF" w:rsidRDefault="00F50F85" w:rsidP="00B15943">
      <w:pPr>
        <w:pStyle w:val="ListParagraph"/>
        <w:numPr>
          <w:ilvl w:val="0"/>
          <w:numId w:val="26"/>
        </w:numPr>
      </w:pPr>
      <w:r w:rsidRPr="001636EF">
        <w:t xml:space="preserve">prosthetic </w:t>
      </w:r>
      <w:r w:rsidR="00A94953" w:rsidRPr="001636EF">
        <w:t>hair transplantation is not recommended for MPHL or FPHL</w:t>
      </w:r>
      <w:r w:rsidR="00D24A5B" w:rsidRPr="001636EF">
        <w:t>.</w:t>
      </w:r>
      <w:r w:rsidR="001E7FEC">
        <w:fldChar w:fldCharType="begin">
          <w:fldData xml:space="preserve">PEVuZE5vdGU+PENpdGU+PEF1dGhvcj5NYW5hYmU8L0F1dGhvcj48WWVhcj4yMDE4PC9ZZWFyPjxS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1E7FEC">
        <w:instrText xml:space="preserve"> ADDIN EN.CITE </w:instrText>
      </w:r>
      <w:r w:rsidR="001E7FEC">
        <w:fldChar w:fldCharType="begin">
          <w:fldData xml:space="preserve">PEVuZE5vdGU+PENpdGU+PEF1dGhvcj5NYW5hYmU8L0F1dGhvcj48WWVhcj4yMDE4PC9ZZWFyPjxS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1E7FEC">
        <w:instrText xml:space="preserve"> ADDIN EN.CITE.DATA </w:instrText>
      </w:r>
      <w:r w:rsidR="001E7FEC">
        <w:fldChar w:fldCharType="end"/>
      </w:r>
      <w:r w:rsidR="001E7FEC">
        <w:fldChar w:fldCharType="separate"/>
      </w:r>
      <w:r w:rsidR="001E7FEC" w:rsidRPr="001E7FEC">
        <w:rPr>
          <w:noProof/>
          <w:vertAlign w:val="superscript"/>
        </w:rPr>
        <w:t>6</w:t>
      </w:r>
      <w:r w:rsidR="001E7FEC">
        <w:fldChar w:fldCharType="end"/>
      </w:r>
    </w:p>
    <w:p w14:paraId="7E44DB2C" w14:textId="15BA207D" w:rsidR="005C13E1" w:rsidRPr="001636EF" w:rsidRDefault="005C13E1" w:rsidP="00EB620C">
      <w:pPr>
        <w:pStyle w:val="Heading1"/>
      </w:pPr>
      <w:bookmarkStart w:id="7" w:name="_Toc197621370"/>
      <w:r w:rsidRPr="001636EF">
        <w:t>Benefits</w:t>
      </w:r>
      <w:bookmarkEnd w:id="7"/>
    </w:p>
    <w:p w14:paraId="3DA1B6C3" w14:textId="1144F9DF" w:rsidR="00FB221E" w:rsidRPr="001636EF" w:rsidRDefault="002A70D7" w:rsidP="00B15943">
      <w:r w:rsidRPr="001636EF">
        <w:t>A BMJ Best Practice evidence overview (2023)</w:t>
      </w:r>
      <w:r w:rsidR="00FB221E" w:rsidRPr="001636EF">
        <w:t xml:space="preserve"> </w:t>
      </w:r>
      <w:r w:rsidRPr="001636EF">
        <w:t xml:space="preserve">indicates that the main benefit of hair transplant surgery </w:t>
      </w:r>
      <w:r w:rsidR="00FB221E" w:rsidRPr="001636EF">
        <w:t xml:space="preserve">is restoration of greater density of hair than </w:t>
      </w:r>
      <w:r w:rsidRPr="001636EF">
        <w:t xml:space="preserve">achieved by </w:t>
      </w:r>
      <w:r w:rsidR="00FB221E" w:rsidRPr="001636EF">
        <w:t>using medications.</w:t>
      </w:r>
      <w:r w:rsidR="009E4021">
        <w:fldChar w:fldCharType="begin"/>
      </w:r>
      <w:r w:rsidR="009E4021">
        <w:instrText xml:space="preserve"> ADDIN EN.CITE &lt;EndNote&gt;&lt;Cite&gt;&lt;Author&gt;BMJ Best Practice&lt;/Author&gt;&lt;Year&gt;2023&lt;/Year&gt;&lt;RecNum&gt;163&lt;/RecNum&gt;&lt;DisplayText&gt;&lt;style face="superscript"&gt;7&lt;/style&gt;&lt;/DisplayText&gt;&lt;record&gt;&lt;rec-number&gt;163&lt;/rec-number&gt;&lt;foreign-keys&gt;&lt;key app="EN" db-id="z0p0wzxv0zveeke9zdo5ada22epxp0td55ft" timestamp="1740486476"&gt;163&lt;/key&gt;&lt;/foreign-keys&gt;&lt;ref-type name="Web Page"&gt;12&lt;/ref-type&gt;&lt;contributors&gt;&lt;authors&gt;&lt;author&gt;BMJ Best Practice,&lt;/author&gt;&lt;/authors&gt;&lt;/contributors&gt;&lt;titles&gt;&lt;title&gt;Androgenetic alopecia&lt;/title&gt;&lt;/titles&gt;&lt;dates&gt;&lt;year&gt;2023&lt;/year&gt;&lt;/dates&gt;&lt;urls&gt;&lt;related-urls&gt;&lt;url&gt;https://bestpractice.bmj.com/topics/en-gb/223/management-approach&lt;/url&gt;&lt;/related-urls&gt;&lt;/urls&gt;&lt;custom2&gt;19 Feb 2025&lt;/custom2&gt;&lt;/record&gt;&lt;/Cite&gt;&lt;/EndNote&gt;</w:instrText>
      </w:r>
      <w:r w:rsidR="009E4021">
        <w:fldChar w:fldCharType="separate"/>
      </w:r>
      <w:r w:rsidR="009E4021" w:rsidRPr="009E4021">
        <w:rPr>
          <w:noProof/>
          <w:vertAlign w:val="superscript"/>
        </w:rPr>
        <w:t>7</w:t>
      </w:r>
      <w:r w:rsidR="009E4021">
        <w:fldChar w:fldCharType="end"/>
      </w:r>
    </w:p>
    <w:p w14:paraId="5AC05766" w14:textId="10829D47" w:rsidR="00FB221E" w:rsidRPr="001636EF" w:rsidRDefault="00FB221E" w:rsidP="00B15943">
      <w:r w:rsidRPr="001636EF">
        <w:t>Dyna</w:t>
      </w:r>
      <w:r w:rsidR="00E20C1B" w:rsidRPr="001636EF">
        <w:t>M</w:t>
      </w:r>
      <w:r w:rsidRPr="001636EF">
        <w:t>ed</w:t>
      </w:r>
      <w:r w:rsidR="0017549E" w:rsidRPr="001636EF">
        <w:t xml:space="preserve"> </w:t>
      </w:r>
      <w:r w:rsidR="002A70D7" w:rsidRPr="001636EF">
        <w:t xml:space="preserve">evidence overviews </w:t>
      </w:r>
      <w:r w:rsidR="0017549E" w:rsidRPr="001636EF">
        <w:t>(2024)</w:t>
      </w:r>
      <w:r w:rsidRPr="001636EF">
        <w:t xml:space="preserve"> highlight that positive outcomes of hair transplant surgery for </w:t>
      </w:r>
      <w:r w:rsidR="00544114" w:rsidRPr="001636EF">
        <w:t xml:space="preserve">androgenetic alopecia in men and in </w:t>
      </w:r>
      <w:r w:rsidR="00411397" w:rsidRPr="001636EF">
        <w:t>FPHL</w:t>
      </w:r>
      <w:r w:rsidRPr="001636EF">
        <w:t xml:space="preserve"> vary by transplant type</w:t>
      </w:r>
      <w:r w:rsidR="00951112" w:rsidRPr="001636EF">
        <w:t xml:space="preserve">, with the </w:t>
      </w:r>
      <w:r w:rsidR="00F53D07" w:rsidRPr="001636EF">
        <w:t>m</w:t>
      </w:r>
      <w:r w:rsidRPr="001636EF">
        <w:t>ean number of hairs by graft type</w:t>
      </w:r>
      <w:r w:rsidR="00951112" w:rsidRPr="001636EF">
        <w:t>:</w:t>
      </w:r>
    </w:p>
    <w:p w14:paraId="1FE5B7C0" w14:textId="0E283768" w:rsidR="00FB221E" w:rsidRPr="001636EF" w:rsidRDefault="00FB221E" w:rsidP="00B15943">
      <w:pPr>
        <w:pStyle w:val="ListParagraph"/>
      </w:pPr>
      <w:r w:rsidRPr="001636EF">
        <w:t>10-18 hairs per round graft</w:t>
      </w:r>
    </w:p>
    <w:p w14:paraId="4AC71678" w14:textId="27549094" w:rsidR="00FB221E" w:rsidRPr="001636EF" w:rsidRDefault="00FB221E" w:rsidP="00B15943">
      <w:pPr>
        <w:pStyle w:val="ListParagraph"/>
      </w:pPr>
      <w:r w:rsidRPr="001636EF">
        <w:t>3-16 hairs per minigraft</w:t>
      </w:r>
    </w:p>
    <w:p w14:paraId="52B5CBA4" w14:textId="37E25843" w:rsidR="00FB221E" w:rsidRPr="001636EF" w:rsidRDefault="00FB221E" w:rsidP="00B15943">
      <w:pPr>
        <w:pStyle w:val="ListParagraph"/>
      </w:pPr>
      <w:r w:rsidRPr="001636EF">
        <w:t>1-2 hairs per micrograft</w:t>
      </w:r>
      <w:r w:rsidR="0017549E" w:rsidRPr="001636EF">
        <w:t>.</w:t>
      </w:r>
      <w:r w:rsidR="00957CE7" w:rsidRPr="001636EF">
        <w:rPr>
          <w:vertAlign w:val="superscript"/>
        </w:rPr>
        <w:t>2,3</w:t>
      </w:r>
    </w:p>
    <w:p w14:paraId="12FA430A" w14:textId="2E380571" w:rsidR="00885B59" w:rsidRPr="001636EF" w:rsidRDefault="00885B59" w:rsidP="00B15943">
      <w:r w:rsidRPr="001636EF">
        <w:t>A 2016 Cochrane review failed to identify randomi</w:t>
      </w:r>
      <w:r w:rsidR="00F53D07" w:rsidRPr="001636EF">
        <w:t>s</w:t>
      </w:r>
      <w:r w:rsidRPr="001636EF">
        <w:t xml:space="preserve">ed trials evaluating hair transplant and restoration techniques for </w:t>
      </w:r>
      <w:r w:rsidR="00411397" w:rsidRPr="001636EF">
        <w:t>FPHL</w:t>
      </w:r>
      <w:r w:rsidRPr="001636EF">
        <w:t>.</w:t>
      </w:r>
      <w:r w:rsidR="000A3A99">
        <w:fldChar w:fldCharType="begin"/>
      </w:r>
      <w:r w:rsidR="000A3A99">
        <w:instrText xml:space="preserve"> ADDIN EN.CITE &lt;EndNote&gt;&lt;Cite&gt;&lt;Author&gt;van Zuuren&lt;/Author&gt;&lt;Year&gt;2016&lt;/Year&gt;&lt;RecNum&gt;167&lt;/RecNum&gt;&lt;DisplayText&gt;&lt;style face="superscript"&gt;8&lt;/style&gt;&lt;/DisplayText&gt;&lt;record&gt;&lt;rec-number&gt;167&lt;/rec-number&gt;&lt;foreign-keys&gt;&lt;key app="EN" db-id="z0p0wzxv0zveeke9zdo5ada22epxp0td55ft" timestamp="1740707296"&gt;167&lt;/key&gt;&lt;/foreign-keys&gt;&lt;ref-type name="Journal Article"&gt;17&lt;/ref-type&gt;&lt;contributors&gt;&lt;authors&gt;&lt;author&gt;van Zuuren, E. J.&lt;/author&gt;&lt;author&gt;Fedorowicz, Z.&lt;/author&gt;&lt;author&gt;Schoones, J.&lt;/author&gt;&lt;/authors&gt;&lt;/contributors&gt;&lt;titles&gt;&lt;title&gt;Interventions for female pattern hair loss&lt;/title&gt;&lt;secondary-title&gt;Cochrane Database of Systematic Reviews&lt;/secondary-title&gt;&lt;alt-title&gt;Cochrane Database Syst Rev&lt;/alt-title&gt;&lt;/titles&gt;&lt;periodical&gt;&lt;full-title&gt;Cochrane Database of Systematic Reviews&lt;/full-title&gt;&lt;/periodical&gt;&lt;number&gt;5&lt;/number&gt;&lt;keywords&gt;&lt;keyword&gt;Alopecia [*therapy]&lt;/keyword&gt;&lt;keyword&gt;Drug Administration Schedule&lt;/keyword&gt;&lt;keyword&gt;Female&lt;/keyword&gt;&lt;keyword&gt;Finasteride [*therapeutic use]&lt;/keyword&gt;&lt;keyword&gt;Hair [*drug effects, growth &amp;amp; development]&lt;/keyword&gt;&lt;keyword&gt;Humans&lt;/keyword&gt;&lt;keyword&gt;Low‐Level Light Therapy&lt;/keyword&gt;&lt;keyword&gt;Minoxidil [adverse effects, *therapeutic use]&lt;/keyword&gt;&lt;keyword&gt;Randomized Controlled Trials as Topic&lt;/keyword&gt;&lt;/keywords&gt;&lt;dates&gt;&lt;year&gt;2016&lt;/year&gt;&lt;/dates&gt;&lt;publisher&gt;John Wiley &amp;amp; Sons, Ltd&lt;/publisher&gt;&lt;isbn&gt;1465-1858&lt;/isbn&gt;&lt;accession-num&gt;CD007628&lt;/accession-num&gt;&lt;urls&gt;&lt;related-urls&gt;&lt;url&gt;https://doi.org//10.1002/14651858.CD007628.pub4&lt;/url&gt;&lt;/related-urls&gt;&lt;/urls&gt;&lt;electronic-resource-num&gt;10.1002/14651858.CD007628.pub4&lt;/electronic-resource-num&gt;&lt;/record&gt;&lt;/Cite&gt;&lt;/EndNote&gt;</w:instrText>
      </w:r>
      <w:r w:rsidR="000A3A99">
        <w:fldChar w:fldCharType="separate"/>
      </w:r>
      <w:r w:rsidR="000A3A99" w:rsidRPr="000A3A99">
        <w:rPr>
          <w:noProof/>
          <w:vertAlign w:val="superscript"/>
        </w:rPr>
        <w:t>8</w:t>
      </w:r>
      <w:r w:rsidR="000A3A99">
        <w:fldChar w:fldCharType="end"/>
      </w:r>
    </w:p>
    <w:p w14:paraId="5DB2ABEA" w14:textId="0EF3A6A1" w:rsidR="00B552FA" w:rsidRPr="001636EF" w:rsidRDefault="000C4F44" w:rsidP="008F2111">
      <w:r w:rsidRPr="001636EF">
        <w:t xml:space="preserve">Discussing the </w:t>
      </w:r>
      <w:r w:rsidR="009E10EC" w:rsidRPr="001636EF">
        <w:t xml:space="preserve">FUT </w:t>
      </w:r>
      <w:r w:rsidR="00D220AF" w:rsidRPr="001636EF">
        <w:t xml:space="preserve">technique </w:t>
      </w:r>
      <w:r w:rsidR="0000692F" w:rsidRPr="001636EF">
        <w:t xml:space="preserve">specifically, the </w:t>
      </w:r>
      <w:r w:rsidR="00D37F50" w:rsidRPr="001636EF">
        <w:t xml:space="preserve">2024 </w:t>
      </w:r>
      <w:r w:rsidR="00262550" w:rsidRPr="001636EF">
        <w:t xml:space="preserve">Clinical Practice Guidelines for </w:t>
      </w:r>
      <w:r w:rsidR="00A45184">
        <w:t>FUT</w:t>
      </w:r>
      <w:r w:rsidR="00262550" w:rsidRPr="001636EF">
        <w:t xml:space="preserve"> by </w:t>
      </w:r>
      <w:r w:rsidR="0076176A" w:rsidRPr="001636EF">
        <w:t>the International Society of Hair Restoration Surgery FUT Guidelines Task Force</w:t>
      </w:r>
      <w:r w:rsidR="00B552FA" w:rsidRPr="001636EF">
        <w:t xml:space="preserve"> </w:t>
      </w:r>
      <w:r w:rsidR="00A94953" w:rsidRPr="001636EF">
        <w:t xml:space="preserve">highlight </w:t>
      </w:r>
      <w:r w:rsidRPr="001636EF">
        <w:t>several benefits</w:t>
      </w:r>
      <w:r w:rsidR="00A45184">
        <w:t>:</w:t>
      </w:r>
    </w:p>
    <w:p w14:paraId="6331397F" w14:textId="2518B157" w:rsidR="006F0594" w:rsidRPr="001636EF" w:rsidRDefault="00A45184" w:rsidP="00B15943">
      <w:pPr>
        <w:pStyle w:val="ListParagraph"/>
      </w:pPr>
      <w:r w:rsidRPr="001636EF">
        <w:t>it allows for the maximum removal of permanent hairs from the donor area with minimal scarring</w:t>
      </w:r>
    </w:p>
    <w:p w14:paraId="285BA1F5" w14:textId="0602FBA9" w:rsidR="00CE1555" w:rsidRPr="001636EF" w:rsidRDefault="00A45184" w:rsidP="00B15943">
      <w:pPr>
        <w:pStyle w:val="ListParagraph"/>
      </w:pPr>
      <w:r w:rsidRPr="001636EF">
        <w:t xml:space="preserve">over the life of most patients, more grafts can be obtained using the </w:t>
      </w:r>
      <w:r>
        <w:t>FUT</w:t>
      </w:r>
      <w:r w:rsidRPr="001636EF">
        <w:t xml:space="preserve"> technique than follicular unit extraction as the strip approach is more efficient, creating less scarring per graft</w:t>
      </w:r>
    </w:p>
    <w:p w14:paraId="0BC0ADA6" w14:textId="7909862B" w:rsidR="000C4F44" w:rsidRPr="001636EF" w:rsidRDefault="00A45184" w:rsidP="00B15943">
      <w:pPr>
        <w:pStyle w:val="ListParagraph"/>
      </w:pPr>
      <w:r w:rsidRPr="001636EF">
        <w:t>when de</w:t>
      </w:r>
      <w:r w:rsidR="000C4F44" w:rsidRPr="001636EF">
        <w:t>sired, the scar can be removed as part of a second harvest, and there’s usually no need to shave large areas of the occipital scalp, allowing the suture to be hidden by hair</w:t>
      </w:r>
      <w:r w:rsidR="0017549E" w:rsidRPr="001636EF">
        <w:t>.</w:t>
      </w:r>
      <w:r w:rsidR="000A3A99">
        <w:fldChar w:fldCharType="begin"/>
      </w:r>
      <w:r w:rsidR="000A3A99">
        <w:instrText xml:space="preserve"> ADDIN EN.CITE &lt;EndNote&gt;&lt;Cite&gt;&lt;Author&gt;Cooley&lt;/Author&gt;&lt;Year&gt;2024&lt;/Year&gt;&lt;RecNum&gt;166&lt;/RecNum&gt;&lt;DisplayText&gt;&lt;style face="superscript"&gt;9&lt;/style&gt;&lt;/DisplayText&gt;&lt;record&gt;&lt;rec-number&gt;166&lt;/rec-number&gt;&lt;foreign-keys&gt;&lt;key app="EN" db-id="z0p0wzxv0zveeke9zdo5ada22epxp0td55ft" timestamp="1740657811"&gt;166&lt;/key&gt;&lt;/foreign-keys&gt;&lt;ref-type name="Journal Article"&gt;17&lt;/ref-type&gt;&lt;contributors&gt;&lt;authors&gt;&lt;author&gt;Cooley, Jerry E.&lt;/author&gt;&lt;author&gt;Finner, Andreas&lt;/author&gt;&lt;author&gt;Gambino, Vincenzo&lt;/author&gt;&lt;author&gt;Radwanski, Henrique&lt;/author&gt;&lt;author&gt;Unger, Robin&lt;/author&gt;&lt;/authors&gt;&lt;/contributors&gt;&lt;titles&gt;&lt;title&gt;Clinical practice guidelines for Follicular Unit Transplantation (FUT)&lt;/title&gt;&lt;secondary-title&gt;International Society of Hair Restoration Surgery&lt;/secondary-title&gt;&lt;alt-title&gt;Int Soc Hair Res Surg&lt;/alt-title&gt;&lt;/titles&gt;&lt;periodical&gt;&lt;full-title&gt;International Society of Hair Restoration Surgery&lt;/full-title&gt;&lt;/periodical&gt;&lt;pages&gt;197&lt;/pages&gt;&lt;volume&gt;34&lt;/volume&gt;&lt;number&gt;6&lt;/number&gt;&lt;dates&gt;&lt;year&gt;2024&lt;/year&gt;&lt;/dates&gt;&lt;urls&gt;&lt;related-urls&gt;&lt;url&gt;http://www.ISHRS-HTForum.org/content/34/6/197.abstract&lt;/url&gt;&lt;/related-urls&gt;&lt;/urls&gt;&lt;electronic-resource-num&gt;10.33589/34.6.197&lt;/electronic-resource-num&gt;&lt;/record&gt;&lt;/Cite&gt;&lt;/EndNote&gt;</w:instrText>
      </w:r>
      <w:r w:rsidR="000A3A99">
        <w:fldChar w:fldCharType="separate"/>
      </w:r>
      <w:r w:rsidR="000A3A99" w:rsidRPr="000A3A99">
        <w:rPr>
          <w:noProof/>
          <w:vertAlign w:val="superscript"/>
        </w:rPr>
        <w:t>9</w:t>
      </w:r>
      <w:r w:rsidR="000A3A99">
        <w:fldChar w:fldCharType="end"/>
      </w:r>
    </w:p>
    <w:p w14:paraId="2EA746FD" w14:textId="14502422" w:rsidR="00CC61AD" w:rsidRPr="001636EF" w:rsidRDefault="00C55E99" w:rsidP="00EB620C">
      <w:pPr>
        <w:pStyle w:val="Heading1"/>
      </w:pPr>
      <w:bookmarkStart w:id="8" w:name="_Toc197621371"/>
      <w:r w:rsidRPr="001636EF">
        <w:t>Risks</w:t>
      </w:r>
      <w:r w:rsidR="00CC61AD" w:rsidRPr="001636EF">
        <w:t xml:space="preserve"> and </w:t>
      </w:r>
      <w:r w:rsidR="00A94953" w:rsidRPr="001636EF">
        <w:t>c</w:t>
      </w:r>
      <w:r w:rsidR="00CC61AD" w:rsidRPr="001636EF">
        <w:t>ontraindications</w:t>
      </w:r>
      <w:bookmarkEnd w:id="8"/>
    </w:p>
    <w:p w14:paraId="2E68A3AA" w14:textId="4814E116" w:rsidR="00062D66" w:rsidRPr="001636EF" w:rsidRDefault="002A70D7" w:rsidP="00B15943">
      <w:r w:rsidRPr="001636EF">
        <w:t xml:space="preserve">A 2024 consensus statement from the Spanish Trichology Group of the Spanish Academy of Dermatology and </w:t>
      </w:r>
      <w:r w:rsidR="00AA6CBF" w:rsidRPr="001636EF">
        <w:t>Venereology</w:t>
      </w:r>
      <w:r w:rsidRPr="001636EF">
        <w:t xml:space="preserve"> indicates that h</w:t>
      </w:r>
      <w:r w:rsidR="00062D66" w:rsidRPr="001636EF">
        <w:t xml:space="preserve">air transplantation is not recommended in young patients, or in those who have not received treatment for their alopecia with clinical </w:t>
      </w:r>
      <w:r w:rsidR="00CA1AF7" w:rsidRPr="001636EF">
        <w:t>progression</w:t>
      </w:r>
      <w:r w:rsidRPr="001636EF">
        <w:t>.</w:t>
      </w:r>
      <w:r w:rsidR="00B2572C">
        <w:fldChar w:fldCharType="begin">
          <w:fldData xml:space="preserve">PEVuZE5vdGU+PENpdGU+PEF1dGhvcj5WYW5vLUdhbHZhbjwvQXV0aG9yPjxZZWFyPjIwMjQ8L1ll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</w:fldData>
        </w:fldChar>
      </w:r>
      <w:r w:rsidR="00B2572C">
        <w:instrText xml:space="preserve"> ADDIN EN.CITE </w:instrText>
      </w:r>
      <w:r w:rsidR="00B2572C">
        <w:fldChar w:fldCharType="begin">
          <w:fldData xml:space="preserve">PEVuZE5vdGU+PENpdGU+PEF1dGhvcj5WYW5vLUdhbHZhbjwvQXV0aG9yPjxZZWFyPjIwMjQ8L1ll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</w:fldData>
        </w:fldChar>
      </w:r>
      <w:r w:rsidR="00B2572C">
        <w:instrText xml:space="preserve"> ADDIN EN.CITE.DATA </w:instrText>
      </w:r>
      <w:r w:rsidR="00B2572C">
        <w:fldChar w:fldCharType="end"/>
      </w:r>
      <w:r w:rsidR="00B2572C">
        <w:fldChar w:fldCharType="separate"/>
      </w:r>
      <w:r w:rsidR="00B2572C" w:rsidRPr="00B2572C">
        <w:rPr>
          <w:noProof/>
          <w:vertAlign w:val="superscript"/>
        </w:rPr>
        <w:t>10</w:t>
      </w:r>
      <w:r w:rsidR="00B2572C">
        <w:fldChar w:fldCharType="end"/>
      </w:r>
    </w:p>
    <w:p w14:paraId="784784FE" w14:textId="41DE235C" w:rsidR="003E1514" w:rsidRPr="001636EF" w:rsidRDefault="00494BC6" w:rsidP="005E218C">
      <w:r w:rsidRPr="001636EF">
        <w:t>The 2022 Dyna</w:t>
      </w:r>
      <w:r w:rsidR="00411397" w:rsidRPr="001636EF">
        <w:t>M</w:t>
      </w:r>
      <w:r w:rsidRPr="001636EF">
        <w:t>ed evidence overview indicates that i</w:t>
      </w:r>
      <w:r w:rsidR="00EE2373" w:rsidRPr="001636EF">
        <w:t xml:space="preserve">n </w:t>
      </w:r>
      <w:r w:rsidR="00411397" w:rsidRPr="001636EF">
        <w:t>FPHL</w:t>
      </w:r>
      <w:r w:rsidR="00EE2373" w:rsidRPr="001636EF">
        <w:t xml:space="preserve"> contraindications include unrealistic expectations or body dysmorphic disorder</w:t>
      </w:r>
      <w:r w:rsidR="003D3A9C">
        <w:t xml:space="preserve"> c</w:t>
      </w:r>
      <w:r w:rsidR="003E1514" w:rsidRPr="001636EF">
        <w:t>omplications</w:t>
      </w:r>
      <w:r w:rsidR="003D3A9C">
        <w:t>.</w:t>
      </w:r>
      <w:r w:rsidR="000274D8">
        <w:fldChar w:fldCharType="begin"/>
      </w:r>
      <w:r w:rsidR="000274D8">
        <w:instrText xml:space="preserve"> ADDIN EN.CITE &lt;EndNote&gt;&lt;Cite&gt;&lt;Author&gt;DynaMed&lt;/Author&gt;&lt;Year&gt;2022&lt;/Year&gt;&lt;RecNum&gt;161&lt;/RecNum&gt;&lt;DisplayText&gt;&lt;style face="superscript"&gt;5&lt;/style&gt;&lt;/DisplayText&gt;&lt;record&gt;&lt;rec-number&gt;161&lt;/rec-number&gt;&lt;foreign-keys&gt;&lt;key app="EN" db-id="z0p0wzxv0zveeke9zdo5ada22epxp0td55ft" timestamp="1740486092"&gt;161&lt;/key&gt;&lt;/foreign-keys&gt;&lt;ref-type name="Web Page"&gt;12&lt;/ref-type&gt;&lt;contributors&gt;&lt;authors&gt;&lt;author&gt;DynaMed,&lt;/author&gt;&lt;/authors&gt;&lt;/contributors&gt;&lt;titles&gt;&lt;title&gt;Female pattern hair loss&lt;/title&gt;&lt;/titles&gt;&lt;dates&gt;&lt;year&gt;2022&lt;/year&gt;&lt;/dates&gt;&lt;urls&gt;&lt;related-urls&gt;&lt;url&gt;https://www.dynamed.com/condition/female-pattern-hair-loss#HAIR_TRANSPLANT_OR_RESTORATION&lt;/url&gt;&lt;/related-urls&gt;&lt;/urls&gt;&lt;custom2&gt;19 Feb 2025&lt;/custom2&gt;&lt;/record&gt;&lt;/Cite&gt;&lt;/EndNote&gt;</w:instrText>
      </w:r>
      <w:r w:rsidR="000274D8">
        <w:fldChar w:fldCharType="separate"/>
      </w:r>
      <w:r w:rsidR="000274D8" w:rsidRPr="000274D8">
        <w:rPr>
          <w:noProof/>
          <w:vertAlign w:val="superscript"/>
        </w:rPr>
        <w:t>5</w:t>
      </w:r>
      <w:r w:rsidR="000274D8">
        <w:fldChar w:fldCharType="end"/>
      </w:r>
    </w:p>
    <w:p w14:paraId="6D8E8690" w14:textId="0BCA8596" w:rsidR="00FB221E" w:rsidRPr="001636EF" w:rsidRDefault="00FB221E" w:rsidP="00B15943">
      <w:r w:rsidRPr="001636EF">
        <w:t>Dyna</w:t>
      </w:r>
      <w:r w:rsidR="00411397" w:rsidRPr="001636EF">
        <w:t>M</w:t>
      </w:r>
      <w:r w:rsidRPr="001636EF">
        <w:t>ed</w:t>
      </w:r>
      <w:r w:rsidR="0017549E" w:rsidRPr="001636EF">
        <w:t xml:space="preserve"> </w:t>
      </w:r>
      <w:r w:rsidR="002A70D7" w:rsidRPr="001636EF">
        <w:t xml:space="preserve">evidence overviews </w:t>
      </w:r>
      <w:r w:rsidR="0017549E" w:rsidRPr="001636EF">
        <w:t>(</w:t>
      </w:r>
      <w:r w:rsidR="002D398F" w:rsidRPr="001636EF">
        <w:t xml:space="preserve">2022, </w:t>
      </w:r>
      <w:r w:rsidR="0017549E" w:rsidRPr="001636EF">
        <w:t>2024)</w:t>
      </w:r>
      <w:r w:rsidRPr="001636EF">
        <w:t xml:space="preserve"> highlight that complications of hair transplant surgery for </w:t>
      </w:r>
      <w:r w:rsidR="00544114" w:rsidRPr="001636EF">
        <w:t xml:space="preserve">androgenetic </w:t>
      </w:r>
      <w:r w:rsidR="00785D9C" w:rsidRPr="001636EF">
        <w:t>alopecia</w:t>
      </w:r>
      <w:r w:rsidR="00544114" w:rsidRPr="001636EF">
        <w:t xml:space="preserve"> and for </w:t>
      </w:r>
      <w:r w:rsidR="00411397" w:rsidRPr="001636EF">
        <w:t>FPHL</w:t>
      </w:r>
      <w:r w:rsidRPr="001636EF">
        <w:t xml:space="preserve"> may include</w:t>
      </w:r>
      <w:r w:rsidR="0017549E" w:rsidRPr="001636EF">
        <w:t>:</w:t>
      </w:r>
    </w:p>
    <w:p w14:paraId="0FCD41FE" w14:textId="54643F38" w:rsidR="00FB221E" w:rsidRPr="001636EF" w:rsidRDefault="00305651" w:rsidP="00B15943">
      <w:pPr>
        <w:pStyle w:val="ListParagraph"/>
      </w:pPr>
      <w:r>
        <w:t>i</w:t>
      </w:r>
      <w:r w:rsidR="00FB221E" w:rsidRPr="001636EF">
        <w:t>nfection</w:t>
      </w:r>
    </w:p>
    <w:p w14:paraId="50697488" w14:textId="2CD1C5E0" w:rsidR="00FB221E" w:rsidRPr="001636EF" w:rsidRDefault="00FB221E" w:rsidP="00B15943">
      <w:pPr>
        <w:pStyle w:val="ListParagraph"/>
      </w:pPr>
      <w:r w:rsidRPr="001636EF">
        <w:t>foreign body reactions</w:t>
      </w:r>
    </w:p>
    <w:p w14:paraId="78A85547" w14:textId="06A0E511" w:rsidR="00FB221E" w:rsidRPr="001636EF" w:rsidRDefault="00FB221E" w:rsidP="00B15943">
      <w:pPr>
        <w:pStyle w:val="ListParagraph"/>
      </w:pPr>
      <w:r w:rsidRPr="001636EF">
        <w:t>ingrown hairs</w:t>
      </w:r>
    </w:p>
    <w:p w14:paraId="6CDC76C2" w14:textId="6580639D" w:rsidR="00FB221E" w:rsidRPr="001636EF" w:rsidRDefault="00FB221E" w:rsidP="00B15943">
      <w:pPr>
        <w:pStyle w:val="ListParagraph"/>
      </w:pPr>
      <w:r w:rsidRPr="001636EF">
        <w:t>graft depression</w:t>
      </w:r>
    </w:p>
    <w:p w14:paraId="60C4D4F4" w14:textId="097A5ED9" w:rsidR="00FB221E" w:rsidRPr="001636EF" w:rsidRDefault="00AA6CBF" w:rsidP="00B15943">
      <w:pPr>
        <w:pStyle w:val="ListParagraph"/>
      </w:pPr>
      <w:r w:rsidRPr="001636EF">
        <w:t>cobble stoning</w:t>
      </w:r>
    </w:p>
    <w:p w14:paraId="7A2A84CE" w14:textId="36955205" w:rsidR="00FB221E" w:rsidRPr="001636EF" w:rsidRDefault="00FB221E" w:rsidP="00B15943">
      <w:pPr>
        <w:pStyle w:val="ListParagraph"/>
      </w:pPr>
      <w:r w:rsidRPr="001636EF">
        <w:t>bleeding</w:t>
      </w:r>
    </w:p>
    <w:p w14:paraId="4C35CFD1" w14:textId="19786395" w:rsidR="00FB221E" w:rsidRPr="001636EF" w:rsidRDefault="00FB221E" w:rsidP="00B15943">
      <w:pPr>
        <w:pStyle w:val="ListParagraph"/>
      </w:pPr>
      <w:r w:rsidRPr="001636EF">
        <w:t>epidural cysts</w:t>
      </w:r>
    </w:p>
    <w:p w14:paraId="47725DDE" w14:textId="3A9115D5" w:rsidR="00FB221E" w:rsidRPr="001636EF" w:rsidRDefault="00FB221E" w:rsidP="00B15943">
      <w:pPr>
        <w:pStyle w:val="ListParagraph"/>
      </w:pPr>
      <w:r w:rsidRPr="001636EF">
        <w:t>scarring, including</w:t>
      </w:r>
    </w:p>
    <w:p w14:paraId="0987D86E" w14:textId="6AFF69E3" w:rsidR="00FB221E" w:rsidRPr="001636EF" w:rsidRDefault="00FB221E" w:rsidP="00B15943">
      <w:pPr>
        <w:pStyle w:val="ListParagraph"/>
      </w:pPr>
      <w:r w:rsidRPr="001636EF">
        <w:t>hypertrophic scars</w:t>
      </w:r>
    </w:p>
    <w:p w14:paraId="3B86B214" w14:textId="638E1DAD" w:rsidR="00FB221E" w:rsidRPr="001636EF" w:rsidRDefault="00FB221E" w:rsidP="00B15943">
      <w:pPr>
        <w:pStyle w:val="ListParagraph"/>
      </w:pPr>
      <w:r w:rsidRPr="001636EF">
        <w:t>keloid scars</w:t>
      </w:r>
    </w:p>
    <w:p w14:paraId="396A72FF" w14:textId="5E156B8F" w:rsidR="00FB221E" w:rsidRPr="001636EF" w:rsidRDefault="00FB221E" w:rsidP="00B15943">
      <w:pPr>
        <w:pStyle w:val="ListParagraph"/>
      </w:pPr>
      <w:r w:rsidRPr="001636EF">
        <w:t>headaches</w:t>
      </w:r>
    </w:p>
    <w:p w14:paraId="43CA7049" w14:textId="76CC347F" w:rsidR="00FB221E" w:rsidRPr="001636EF" w:rsidRDefault="00FB221E" w:rsidP="00B15943">
      <w:pPr>
        <w:pStyle w:val="ListParagraph"/>
      </w:pPr>
      <w:r w:rsidRPr="001636EF">
        <w:t>arteriovenous fistula</w:t>
      </w:r>
    </w:p>
    <w:p w14:paraId="48427D95" w14:textId="1306ED64" w:rsidR="00FB221E" w:rsidRPr="001636EF" w:rsidRDefault="00FB221E" w:rsidP="00B15943">
      <w:pPr>
        <w:pStyle w:val="ListParagraph"/>
      </w:pPr>
      <w:r w:rsidRPr="001636EF">
        <w:t>poor hair growth</w:t>
      </w:r>
    </w:p>
    <w:p w14:paraId="39D88789" w14:textId="0BCDD58C" w:rsidR="00FB221E" w:rsidRPr="001636EF" w:rsidRDefault="00FB221E" w:rsidP="00B15943">
      <w:pPr>
        <w:pStyle w:val="ListParagraph"/>
      </w:pPr>
      <w:r w:rsidRPr="001636EF">
        <w:t>wound dehiscence</w:t>
      </w:r>
    </w:p>
    <w:p w14:paraId="42D45468" w14:textId="72860285" w:rsidR="00FB221E" w:rsidRPr="001636EF" w:rsidRDefault="00FB221E" w:rsidP="00B15943">
      <w:pPr>
        <w:pStyle w:val="ListParagraph"/>
      </w:pPr>
      <w:r w:rsidRPr="001636EF">
        <w:t>osteomyelitis</w:t>
      </w:r>
    </w:p>
    <w:p w14:paraId="66B6F81D" w14:textId="1A1B9E08" w:rsidR="00FB221E" w:rsidRPr="001636EF" w:rsidRDefault="00FB221E" w:rsidP="00B15943">
      <w:pPr>
        <w:pStyle w:val="ListParagraph"/>
      </w:pPr>
      <w:r w:rsidRPr="001636EF">
        <w:t>accelerated hair loss</w:t>
      </w:r>
    </w:p>
    <w:p w14:paraId="145964AD" w14:textId="308A5A2C" w:rsidR="00FB221E" w:rsidRPr="001636EF" w:rsidRDefault="00FB221E" w:rsidP="00B15943">
      <w:pPr>
        <w:pStyle w:val="ListParagraph"/>
      </w:pPr>
      <w:r w:rsidRPr="001636EF">
        <w:t>telogen effluvium</w:t>
      </w:r>
    </w:p>
    <w:p w14:paraId="44780927" w14:textId="46B2057A" w:rsidR="00FB221E" w:rsidRPr="001636EF" w:rsidRDefault="00FB221E" w:rsidP="00B15943">
      <w:pPr>
        <w:pStyle w:val="ListParagraph"/>
      </w:pPr>
      <w:r w:rsidRPr="001636EF">
        <w:t>chronic mild folliculitis</w:t>
      </w:r>
    </w:p>
    <w:p w14:paraId="4C0401DF" w14:textId="7F742F20" w:rsidR="00FB221E" w:rsidRPr="001636EF" w:rsidRDefault="00FB221E" w:rsidP="00B15943">
      <w:pPr>
        <w:pStyle w:val="ListParagraph"/>
      </w:pPr>
      <w:r w:rsidRPr="001636EF">
        <w:t>delayed temporary significant curly, thinning, lustrous hair</w:t>
      </w:r>
    </w:p>
    <w:p w14:paraId="50C8A6A5" w14:textId="6BA02142" w:rsidR="00FB221E" w:rsidRPr="001636EF" w:rsidRDefault="00FB221E" w:rsidP="00B15943">
      <w:pPr>
        <w:pStyle w:val="ListParagraph"/>
      </w:pPr>
      <w:r w:rsidRPr="001636EF">
        <w:t>patient dissatisfaction</w:t>
      </w:r>
      <w:r w:rsidR="003114D0" w:rsidRPr="001636EF">
        <w:t>.</w:t>
      </w:r>
      <w:r w:rsidR="00A435C5">
        <w:fldChar w:fldCharType="begin"/>
      </w:r>
      <w:r w:rsidR="00A435C5">
        <w:instrText xml:space="preserve"> ADDIN EN.CITE &lt;EndNote&gt;&lt;Cite&gt;&lt;Author&gt;DynaMed&lt;/Author&gt;&lt;Year&gt;2022&lt;/Year&gt;&lt;RecNum&gt;161&lt;/RecNum&gt;&lt;DisplayText&gt;&lt;style face="superscript"&gt;4, 5&lt;/style&gt;&lt;/DisplayText&gt;&lt;record&gt;&lt;rec-number&gt;161&lt;/rec-number&gt;&lt;foreign-keys&gt;&lt;key app="EN" db-id="z0p0wzxv0zveeke9zdo5ada22epxp0td55ft" timestamp="1740486092"&gt;161&lt;/key&gt;&lt;/foreign-keys&gt;&lt;ref-type name="Web Page"&gt;12&lt;/ref-type&gt;&lt;contributors&gt;&lt;authors&gt;&lt;author&gt;DynaMed,&lt;/author&gt;&lt;/authors&gt;&lt;/contributors&gt;&lt;titles&gt;&lt;title&gt;Female pattern hair loss&lt;/title&gt;&lt;/titles&gt;&lt;dates&gt;&lt;year&gt;2022&lt;/year&gt;&lt;/dates&gt;&lt;urls&gt;&lt;related-urls&gt;&lt;url&gt;https://www.dynamed.com/condition/female-pattern-hair-loss#HAIR_TRANSPLANT_OR_RESTORATION&lt;/url&gt;&lt;/related-urls&gt;&lt;/urls&gt;&lt;custom2&gt;19 Feb 2025&lt;/custom2&gt;&lt;/record&gt;&lt;/Cite&gt;&lt;Cite&gt;&lt;Author&gt;DynaMed&lt;/Author&gt;&lt;Year&gt;2024&lt;/Year&gt;&lt;RecNum&gt;162&lt;/RecNum&gt;&lt;record&gt;&lt;rec-number&gt;162&lt;/rec-number&gt;&lt;foreign-keys&gt;&lt;key app="EN" db-id="z0p0wzxv0zveeke9zdo5ada22epxp0td55ft" timestamp="1740486207"&gt;162&lt;/key&gt;&lt;/foreign-keys&gt;&lt;ref-type name="Web Page"&gt;12&lt;/ref-type&gt;&lt;contributors&gt;&lt;authors&gt;&lt;author&gt;DynaMed,&lt;/author&gt;&lt;/authors&gt;&lt;/contributors&gt;&lt;titles&gt;&lt;title&gt;Androgenetic alopecia in men&lt;/title&gt;&lt;/titles&gt;&lt;dates&gt;&lt;year&gt;2024&lt;/year&gt;&lt;/dates&gt;&lt;urls&gt;&lt;related-urls&gt;&lt;url&gt;https://www.dynamed.com/condition/androgenetic-alopecia-in-men#HAIR_TRANSPLANT_OR_RESTORATION&lt;/url&gt;&lt;/related-urls&gt;&lt;/urls&gt;&lt;custom2&gt;19 Feb 2025&lt;/custom2&gt;&lt;/record&gt;&lt;/Cite&gt;&lt;/EndNote&gt;</w:instrText>
      </w:r>
      <w:r w:rsidR="00A435C5">
        <w:fldChar w:fldCharType="separate"/>
      </w:r>
      <w:r w:rsidR="00A435C5" w:rsidRPr="00A435C5">
        <w:rPr>
          <w:noProof/>
          <w:vertAlign w:val="superscript"/>
        </w:rPr>
        <w:t>4, 5</w:t>
      </w:r>
      <w:r w:rsidR="00A435C5">
        <w:fldChar w:fldCharType="end"/>
      </w:r>
    </w:p>
    <w:p w14:paraId="1498CF1F" w14:textId="49CE1543" w:rsidR="00CF0A81" w:rsidRPr="001636EF" w:rsidRDefault="00CF0A81" w:rsidP="00EB620C">
      <w:pPr>
        <w:pStyle w:val="Heading1"/>
      </w:pPr>
      <w:bookmarkStart w:id="9" w:name="_Toc197621372"/>
      <w:r w:rsidRPr="001636EF">
        <w:t>Alternatives to treatment</w:t>
      </w:r>
      <w:bookmarkEnd w:id="9"/>
    </w:p>
    <w:p w14:paraId="2573E0BB" w14:textId="2EF8367D" w:rsidR="00CF0A81" w:rsidRPr="001636EF" w:rsidRDefault="002A70D7" w:rsidP="00B15943">
      <w:r w:rsidRPr="001636EF">
        <w:t xml:space="preserve">The </w:t>
      </w:r>
      <w:r w:rsidR="002158A0" w:rsidRPr="001636EF">
        <w:t>BAPRAS procedure</w:t>
      </w:r>
      <w:r w:rsidR="002D398F" w:rsidRPr="001636EF">
        <w:t xml:space="preserve"> </w:t>
      </w:r>
      <w:r w:rsidR="003F09A9" w:rsidRPr="001636EF">
        <w:t>guide</w:t>
      </w:r>
      <w:r w:rsidR="002D398F" w:rsidRPr="001636EF">
        <w:t xml:space="preserve"> for patients</w:t>
      </w:r>
      <w:r w:rsidR="003F09A9" w:rsidRPr="001636EF">
        <w:t xml:space="preserve"> (2025)</w:t>
      </w:r>
      <w:r w:rsidR="00B91AEB" w:rsidRPr="001636EF">
        <w:fldChar w:fldCharType="begin"/>
      </w:r>
      <w:r w:rsidR="00B91AEB" w:rsidRPr="001636EF">
        <w:instrText xml:space="preserve"> NOTEREF _Ref191597280 \f \p \h </w:instrText>
      </w:r>
      <w:r w:rsidR="00D24A5B" w:rsidRPr="001636EF">
        <w:instrText xml:space="preserve"> \* MERGEFORMAT </w:instrText>
      </w:r>
      <w:r w:rsidR="00B91AEB" w:rsidRPr="001636EF">
        <w:fldChar w:fldCharType="separate"/>
      </w:r>
      <w:r w:rsidR="00B91AEB" w:rsidRPr="001636EF">
        <w:t xml:space="preserve"> </w:t>
      </w:r>
      <w:r w:rsidR="00B91AEB" w:rsidRPr="001636EF">
        <w:fldChar w:fldCharType="end"/>
      </w:r>
      <w:r w:rsidR="003F09A9" w:rsidRPr="001636EF">
        <w:t>highlights</w:t>
      </w:r>
      <w:r w:rsidR="0053428A" w:rsidRPr="001636EF">
        <w:t xml:space="preserve"> the following alternatives to hair transplant:</w:t>
      </w:r>
    </w:p>
    <w:p w14:paraId="3C7D3C76" w14:textId="3688FBB4" w:rsidR="0053428A" w:rsidRPr="001636EF" w:rsidRDefault="00C56DD5" w:rsidP="00B15943">
      <w:pPr>
        <w:pStyle w:val="ListParagraph"/>
        <w:numPr>
          <w:ilvl w:val="0"/>
          <w:numId w:val="24"/>
        </w:numPr>
      </w:pPr>
      <w:r w:rsidRPr="001636EF">
        <w:t>topical and oral medications approved for hair loss</w:t>
      </w:r>
    </w:p>
    <w:p w14:paraId="778944A1" w14:textId="402CEED3" w:rsidR="00C56DD5" w:rsidRPr="001636EF" w:rsidRDefault="00C56DD5" w:rsidP="00B15943">
      <w:pPr>
        <w:pStyle w:val="ListParagraph"/>
        <w:numPr>
          <w:ilvl w:val="0"/>
          <w:numId w:val="24"/>
        </w:numPr>
      </w:pPr>
      <w:r w:rsidRPr="001636EF">
        <w:t>hair loss specialist and camouflage products that mimic the appearance of thicker hair</w:t>
      </w:r>
    </w:p>
    <w:p w14:paraId="32833C6F" w14:textId="16D2E49B" w:rsidR="00C56DD5" w:rsidRPr="001636EF" w:rsidRDefault="00876E48" w:rsidP="00B15943">
      <w:pPr>
        <w:pStyle w:val="ListParagraph"/>
        <w:numPr>
          <w:ilvl w:val="0"/>
          <w:numId w:val="24"/>
        </w:numPr>
      </w:pPr>
      <w:r w:rsidRPr="001636EF">
        <w:t>low level light might be of benefit in increasing hair growth and hair calibre</w:t>
      </w:r>
    </w:p>
    <w:p w14:paraId="2E4EE971" w14:textId="3398BA84" w:rsidR="00731710" w:rsidRPr="001636EF" w:rsidRDefault="00731710" w:rsidP="00B15943">
      <w:pPr>
        <w:pStyle w:val="ListParagraph"/>
        <w:numPr>
          <w:ilvl w:val="0"/>
          <w:numId w:val="24"/>
        </w:numPr>
      </w:pPr>
      <w:r w:rsidRPr="001636EF">
        <w:t xml:space="preserve">some shampoos and conditioners </w:t>
      </w:r>
      <w:r w:rsidR="00694F4B" w:rsidRPr="001636EF">
        <w:t xml:space="preserve">that </w:t>
      </w:r>
      <w:r w:rsidRPr="001636EF">
        <w:t>may improve the quality and health of the hair</w:t>
      </w:r>
    </w:p>
    <w:p w14:paraId="65028DD6" w14:textId="5421CF0C" w:rsidR="00731710" w:rsidRPr="001636EF" w:rsidRDefault="003A7462" w:rsidP="00B15943">
      <w:pPr>
        <w:pStyle w:val="ListParagraph"/>
        <w:numPr>
          <w:ilvl w:val="0"/>
          <w:numId w:val="24"/>
        </w:numPr>
      </w:pPr>
      <w:r w:rsidRPr="001636EF">
        <w:t>micropigmentation tattooing</w:t>
      </w:r>
    </w:p>
    <w:p w14:paraId="7EC0FB96" w14:textId="372C2667" w:rsidR="00B93B66" w:rsidRPr="001636EF" w:rsidRDefault="00B93B66" w:rsidP="00B15943">
      <w:pPr>
        <w:pStyle w:val="ListParagraph"/>
        <w:numPr>
          <w:ilvl w:val="0"/>
          <w:numId w:val="24"/>
        </w:numPr>
      </w:pPr>
      <w:r w:rsidRPr="001636EF">
        <w:t>hair replacement systems, hair pieces and wigs</w:t>
      </w:r>
      <w:r w:rsidR="003F09A9" w:rsidRPr="001636EF">
        <w:t>.</w:t>
      </w:r>
      <w:r w:rsidR="00B665A1">
        <w:fldChar w:fldCharType="begin"/>
      </w:r>
      <w:r w:rsidR="00B665A1">
        <w:instrText xml:space="preserve"> ADDIN EN.CITE &lt;EndNote&gt;&lt;Cite&gt;&lt;Author&gt;The British Association of Plastic&lt;/Author&gt;&lt;Year&gt;2025&lt;/Year&gt;&lt;RecNum&gt;164&lt;/RecNum&gt;&lt;DisplayText&gt;&lt;style face="superscript"&gt;2&lt;/style&gt;&lt;/DisplayText&gt;&lt;record&gt;&lt;rec-number&gt;164&lt;/rec-number&gt;&lt;foreign-keys&gt;&lt;key app="EN" db-id="z0p0wzxv0zveeke9zdo5ada22epxp0td55ft" timestamp="1740657436"&gt;164&lt;/key&gt;&lt;/foreign-keys&gt;&lt;ref-type name="Web Page"&gt;12&lt;/ref-type&gt;&lt;contributors&gt;&lt;authors&gt;&lt;author&gt;The British Association of Plastic, Reconstructive and Aesthetic Surgeons (BAPRAS),&lt;/author&gt;&lt;/authors&gt;&lt;/contributors&gt;&lt;titles&gt;&lt;title&gt;Hair transplant surgery &lt;/title&gt;&lt;/titles&gt;&lt;dates&gt;&lt;year&gt;2025&lt;/year&gt;&lt;/dates&gt;&lt;urls&gt;&lt;related-urls&gt;&lt;url&gt;https://www.bapras.org.uk/public/patient-information/surgery-guides/hair-transplant-surgery&lt;/url&gt;&lt;/related-urls&gt;&lt;/urls&gt;&lt;custom2&gt;19 Feb 2025&lt;/custom2&gt;&lt;/record&gt;&lt;/Cite&gt;&lt;/EndNote&gt;</w:instrText>
      </w:r>
      <w:r w:rsidR="00B665A1">
        <w:fldChar w:fldCharType="separate"/>
      </w:r>
      <w:r w:rsidR="00B665A1" w:rsidRPr="00B665A1">
        <w:rPr>
          <w:noProof/>
          <w:vertAlign w:val="superscript"/>
        </w:rPr>
        <w:t>2</w:t>
      </w:r>
      <w:r w:rsidR="00B665A1">
        <w:fldChar w:fldCharType="end"/>
      </w:r>
    </w:p>
    <w:p w14:paraId="4B8709BD" w14:textId="339BF784" w:rsidR="00E36873" w:rsidRPr="001636EF" w:rsidRDefault="00037D2C" w:rsidP="00B15943">
      <w:r w:rsidRPr="001636EF">
        <w:t>Complementing the list above is a comprehensive review of alternatives</w:t>
      </w:r>
      <w:r w:rsidR="00621020" w:rsidRPr="001636EF">
        <w:t xml:space="preserve"> in </w:t>
      </w:r>
      <w:r w:rsidR="002D398F" w:rsidRPr="001636EF">
        <w:t xml:space="preserve">a review by </w:t>
      </w:r>
      <w:r w:rsidR="00621020" w:rsidRPr="001636EF">
        <w:t xml:space="preserve">Daruwalla </w:t>
      </w:r>
      <w:r w:rsidR="002D398F" w:rsidRPr="001636EF">
        <w:t xml:space="preserve">et al </w:t>
      </w:r>
      <w:r w:rsidR="003F09A9" w:rsidRPr="001636EF">
        <w:t>(</w:t>
      </w:r>
      <w:r w:rsidR="00621020" w:rsidRPr="001636EF">
        <w:t>2022</w:t>
      </w:r>
      <w:r w:rsidR="003F09A9" w:rsidRPr="001636EF">
        <w:t>)</w:t>
      </w:r>
      <w:r w:rsidR="00621020" w:rsidRPr="001636EF">
        <w:t>.</w:t>
      </w:r>
      <w:r w:rsidR="000A2699">
        <w:fldChar w:fldCharType="begin"/>
      </w:r>
      <w:r w:rsidR="00B2572C">
        <w:instrText xml:space="preserve"> ADDIN EN.CITE &lt;EndNote&gt;&lt;Cite&gt;&lt;Author&gt;Daruwalla&lt;/Author&gt;&lt;Year&gt;2022&lt;/Year&gt;&lt;RecNum&gt;168&lt;/RecNum&gt;&lt;DisplayText&gt;&lt;style face="superscript"&gt;11&lt;/style&gt;&lt;/DisplayText&gt;&lt;record&gt;&lt;rec-number&gt;168&lt;/rec-number&gt;&lt;foreign-keys&gt;&lt;key app="EN" db-id="z0p0wzxv0zveeke9zdo5ada22epxp0td55ft" timestamp="1740707534"&gt;168&lt;/key&gt;&lt;/foreign-keys&gt;&lt;ref-type name="Journal Article"&gt;17&lt;/ref-type&gt;&lt;contributors&gt;&lt;authors&gt;&lt;author&gt;Daruwalla, S. B.&lt;/author&gt;&lt;author&gt;Dhurat, R. S.&lt;/author&gt;&lt;author&gt;Hamid, S. A. T.&lt;/author&gt;&lt;/authors&gt;&lt;/contributors&gt;&lt;auth-address&gt;Department of Dermatology, Lokmanya Tilak Municipal Medical College and General Hospital, Mumbai, Maharashtra, India.&amp;#xD;Department of Dermatology, Lokmanya Tilak Municipal Medical College, Mumbai, Maharashtra, India.&lt;/auth-address&gt;&lt;titles&gt;&lt;title&gt;All that a dermatotrichologist needs to know about hair camouflage: A comprehensive review&lt;/title&gt;&lt;secondary-title&gt;Int J Trichology&lt;/secondary-title&gt;&lt;/titles&gt;&lt;periodical&gt;&lt;full-title&gt;Int J Trichology&lt;/full-title&gt;&lt;/periodical&gt;&lt;pages&gt;77-83&lt;/pages&gt;&lt;volume&gt;14&lt;/volume&gt;&lt;number&gt;3&lt;/number&gt;&lt;edition&gt;20220524&lt;/edition&gt;&lt;keywords&gt;&lt;keyword&gt;Hair camouflage&lt;/keyword&gt;&lt;keyword&gt;microblading&lt;/keyword&gt;&lt;keyword&gt;scalp micropigmentation&lt;/keyword&gt;&lt;keyword&gt;toupee&lt;/keyword&gt;&lt;keyword&gt;wigs&lt;/keyword&gt;&lt;/keywords&gt;&lt;dates&gt;&lt;year&gt;2022&lt;/year&gt;&lt;pub-dates&gt;&lt;date&gt;May-Jun&lt;/date&gt;&lt;/pub-dates&gt;&lt;/dates&gt;&lt;isbn&gt;0974-7753 (Print)&amp;#xD;0974-7753&lt;/isbn&gt;&lt;accession-num&gt;35755961&lt;/accession-num&gt;&lt;urls&gt;&lt;/urls&gt;&lt;custom1&gt;There are no conflicts of interest.&lt;/custom1&gt;&lt;custom2&gt;PMC9231527&lt;/custom2&gt;&lt;electronic-resource-num&gt;10.4103/ijt.ijt_6_21&lt;/electronic-resource-num&gt;&lt;remote-database-provider&gt;NLM&lt;/remote-database-provider&gt;&lt;language&gt;eng&lt;/language&gt;&lt;/record&gt;&lt;/Cite&gt;&lt;/EndNote&gt;</w:instrText>
      </w:r>
      <w:r w:rsidR="000A2699">
        <w:fldChar w:fldCharType="separate"/>
      </w:r>
      <w:r w:rsidR="00B2572C" w:rsidRPr="00B2572C">
        <w:rPr>
          <w:noProof/>
          <w:vertAlign w:val="superscript"/>
        </w:rPr>
        <w:t>11</w:t>
      </w:r>
      <w:r w:rsidR="000A2699">
        <w:fldChar w:fldCharType="end"/>
      </w:r>
    </w:p>
    <w:p w14:paraId="49B59F47" w14:textId="70FC36B4" w:rsidR="00E36873" w:rsidRPr="001636EF" w:rsidRDefault="003F09A9" w:rsidP="00B15943">
      <w:r w:rsidRPr="001636EF">
        <w:t xml:space="preserve">Huang et al (2024) published </w:t>
      </w:r>
      <w:r w:rsidR="00AA6CBF" w:rsidRPr="001636EF">
        <w:t>a narrative</w:t>
      </w:r>
      <w:r w:rsidR="00E36873" w:rsidRPr="001636EF">
        <w:t xml:space="preserve"> review </w:t>
      </w:r>
      <w:r w:rsidR="00273963" w:rsidRPr="001636EF">
        <w:t>of</w:t>
      </w:r>
      <w:r w:rsidR="00342A14" w:rsidRPr="001636EF">
        <w:t xml:space="preserve"> research on the application of non-pharmacological therapies in alopecia treatment and hair regeneration</w:t>
      </w:r>
      <w:r w:rsidRPr="001636EF">
        <w:t>. This</w:t>
      </w:r>
      <w:r w:rsidR="001041E8" w:rsidRPr="001636EF">
        <w:t xml:space="preserve"> </w:t>
      </w:r>
      <w:r w:rsidR="00273963" w:rsidRPr="001636EF">
        <w:t xml:space="preserve">identified </w:t>
      </w:r>
      <w:r w:rsidR="00C61AFA" w:rsidRPr="001636EF">
        <w:t>several</w:t>
      </w:r>
      <w:r w:rsidR="00273963" w:rsidRPr="001636EF">
        <w:t xml:space="preserve"> non-</w:t>
      </w:r>
      <w:r w:rsidR="000C0F6F" w:rsidRPr="001636EF">
        <w:t>pharmacological treatments</w:t>
      </w:r>
      <w:r w:rsidR="00AC5D70">
        <w:t>, such as</w:t>
      </w:r>
      <w:r w:rsidR="000C0F6F" w:rsidRPr="001636EF">
        <w:t xml:space="preserve"> hydrogen, hyperbaric oxygen, platelet-rich plasma, laser therapy</w:t>
      </w:r>
      <w:r w:rsidR="00C22C1E" w:rsidRPr="001636EF">
        <w:t xml:space="preserve">, </w:t>
      </w:r>
      <w:r w:rsidR="00411397" w:rsidRPr="001636EF">
        <w:t>and</w:t>
      </w:r>
      <w:r w:rsidR="000C0F6F" w:rsidRPr="001636EF">
        <w:t xml:space="preserve"> microneedling</w:t>
      </w:r>
      <w:r w:rsidR="009E2C5B" w:rsidRPr="001636EF">
        <w:t>.</w:t>
      </w:r>
      <w:r w:rsidR="00052939" w:rsidRPr="001636EF">
        <w:t xml:space="preserve"> </w:t>
      </w:r>
      <w:r w:rsidRPr="001636EF">
        <w:t xml:space="preserve">However, </w:t>
      </w:r>
      <w:r w:rsidR="00052939" w:rsidRPr="001636EF">
        <w:t>it concludes</w:t>
      </w:r>
      <w:r w:rsidR="000906B0" w:rsidRPr="001636EF">
        <w:t xml:space="preserve"> that</w:t>
      </w:r>
      <w:r w:rsidR="00052939" w:rsidRPr="001636EF">
        <w:t xml:space="preserve"> there is a lack of protocols</w:t>
      </w:r>
      <w:r w:rsidR="00F37C7F" w:rsidRPr="001636EF">
        <w:t xml:space="preserve"> on application</w:t>
      </w:r>
      <w:r w:rsidR="0068660C" w:rsidRPr="001636EF">
        <w:t xml:space="preserve"> of these therapies</w:t>
      </w:r>
      <w:r w:rsidR="00052939" w:rsidRPr="001636EF">
        <w:t>,</w:t>
      </w:r>
      <w:r w:rsidR="000906B0" w:rsidRPr="001636EF">
        <w:t xml:space="preserve"> an insufficient</w:t>
      </w:r>
      <w:r w:rsidR="00052939" w:rsidRPr="001636EF">
        <w:t xml:space="preserve"> evidence base</w:t>
      </w:r>
      <w:r w:rsidR="00602EAC" w:rsidRPr="001636EF">
        <w:t xml:space="preserve"> and unclear therapeutic mechanisms.</w:t>
      </w:r>
      <w:r w:rsidR="000A2699">
        <w:fldChar w:fldCharType="begin">
          <w:fldData xml:space="preserve">PEVuZE5vdGU+PENpdGU+PEF1dGhvcj5IdWFuZzwvQXV0aG9yPjxZZWFyPjIwMjQ8L1llYXI+PFJl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sidR="00B2572C">
        <w:instrText xml:space="preserve"> ADDIN EN.CITE </w:instrText>
      </w:r>
      <w:r w:rsidR="00B2572C">
        <w:fldChar w:fldCharType="begin">
          <w:fldData xml:space="preserve">PEVuZE5vdGU+PENpdGU+PEF1dGhvcj5IdWFuZzwvQXV0aG9yPjxZZWFyPjIwMjQ8L1llYXI+PFJl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sidR="00B2572C">
        <w:instrText xml:space="preserve"> ADDIN EN.CITE.DATA </w:instrText>
      </w:r>
      <w:r w:rsidR="00B2572C">
        <w:fldChar w:fldCharType="end"/>
      </w:r>
      <w:r w:rsidR="000A2699">
        <w:fldChar w:fldCharType="separate"/>
      </w:r>
      <w:r w:rsidR="00B2572C" w:rsidRPr="00B2572C">
        <w:rPr>
          <w:noProof/>
          <w:vertAlign w:val="superscript"/>
        </w:rPr>
        <w:t>12</w:t>
      </w:r>
      <w:r w:rsidR="000A2699">
        <w:fldChar w:fldCharType="end"/>
      </w:r>
    </w:p>
    <w:p w14:paraId="2A49780D" w14:textId="77777777" w:rsidR="00666514" w:rsidRPr="001636EF" w:rsidRDefault="00666514">
      <w:r w:rsidRPr="001636EF">
        <w:br w:type="page"/>
      </w:r>
    </w:p>
    <w:p w14:paraId="09B6E15E" w14:textId="77777777" w:rsidR="00666514" w:rsidRPr="001636EF" w:rsidRDefault="00666514" w:rsidP="00EB620C">
      <w:pPr>
        <w:pStyle w:val="Heading1"/>
      </w:pPr>
      <w:bookmarkStart w:id="10" w:name="_Toc197621373"/>
      <w:r w:rsidRPr="001636EF">
        <w:t>References</w:t>
      </w:r>
      <w:bookmarkEnd w:id="10"/>
    </w:p>
    <w:p w14:paraId="3E0DAC3D" w14:textId="434E5D77" w:rsidR="00B2572C" w:rsidRPr="0019394D" w:rsidRDefault="00246C8F" w:rsidP="003B6C9A">
      <w:pPr>
        <w:pStyle w:val="EndNoteBibliography"/>
        <w:spacing w:after="0"/>
        <w:ind w:left="567" w:hanging="567"/>
        <w:rPr>
          <w:rFonts w:ascii="Calibri" w:hAnsi="Calibri"/>
          <w:sz w:val="24"/>
        </w:rPr>
      </w:pPr>
      <w:r w:rsidRPr="0019394D">
        <w:rPr>
          <w:rFonts w:ascii="Calibri" w:hAnsi="Calibri"/>
          <w:sz w:val="24"/>
        </w:rPr>
        <w:fldChar w:fldCharType="begin"/>
      </w:r>
      <w:r w:rsidRPr="0019394D">
        <w:rPr>
          <w:rFonts w:ascii="Calibri" w:hAnsi="Calibri"/>
          <w:sz w:val="24"/>
        </w:rPr>
        <w:instrText xml:space="preserve"> ADDIN EN.REFLIST </w:instrText>
      </w:r>
      <w:r w:rsidRPr="0019394D">
        <w:rPr>
          <w:rFonts w:ascii="Calibri" w:hAnsi="Calibri"/>
          <w:sz w:val="24"/>
        </w:rPr>
        <w:fldChar w:fldCharType="separate"/>
      </w:r>
      <w:r w:rsidR="00B2572C" w:rsidRPr="0019394D">
        <w:rPr>
          <w:rFonts w:ascii="Calibri" w:hAnsi="Calibri"/>
          <w:sz w:val="24"/>
        </w:rPr>
        <w:t>1.</w:t>
      </w:r>
      <w:r w:rsidR="00B2572C" w:rsidRPr="0019394D">
        <w:rPr>
          <w:rFonts w:ascii="Calibri" w:hAnsi="Calibri"/>
          <w:sz w:val="24"/>
        </w:rPr>
        <w:tab/>
        <w:t xml:space="preserve">British Association of Hair Restoration Surgery. Position statement 2019 [cited 2025 May 07 ]; Available from: </w:t>
      </w:r>
      <w:hyperlink r:id="rId17" w:history="1">
        <w:r w:rsidR="00B2572C" w:rsidRPr="0019394D">
          <w:rPr>
            <w:rStyle w:val="Hyperlink"/>
            <w:rFonts w:ascii="Calibri" w:hAnsi="Calibri"/>
            <w:sz w:val="24"/>
          </w:rPr>
          <w:t>https://www.bahrs.co.uk/content/large/documents/position_statements/htascosmetictreatmentv3.pdf</w:t>
        </w:r>
      </w:hyperlink>
      <w:r w:rsidR="00B2572C" w:rsidRPr="0019394D">
        <w:rPr>
          <w:rFonts w:ascii="Calibri" w:hAnsi="Calibri"/>
          <w:sz w:val="24"/>
        </w:rPr>
        <w:t>?</w:t>
      </w:r>
    </w:p>
    <w:p w14:paraId="3505A991" w14:textId="73262966"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2.</w:t>
      </w:r>
      <w:r w:rsidRPr="0019394D">
        <w:rPr>
          <w:rFonts w:ascii="Calibri" w:hAnsi="Calibri"/>
          <w:sz w:val="24"/>
        </w:rPr>
        <w:tab/>
        <w:t xml:space="preserve">The British Association of Plastic RaASB. Hair transplant surgery 2025 [cited 19 Feb 2025]; Available from: </w:t>
      </w:r>
      <w:hyperlink r:id="rId18" w:history="1">
        <w:r w:rsidRPr="0019394D">
          <w:rPr>
            <w:rStyle w:val="Hyperlink"/>
            <w:rFonts w:ascii="Calibri" w:hAnsi="Calibri"/>
            <w:sz w:val="24"/>
          </w:rPr>
          <w:t>https://www.bapras.org.uk/public/patient-information/surgery-guides/hair-transplant-surgery</w:t>
        </w:r>
      </w:hyperlink>
      <w:r w:rsidRPr="0019394D">
        <w:rPr>
          <w:rFonts w:ascii="Calibri" w:hAnsi="Calibri"/>
          <w:sz w:val="24"/>
        </w:rPr>
        <w:t>.</w:t>
      </w:r>
    </w:p>
    <w:p w14:paraId="32E5C1FB" w14:textId="2BA00F53"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3.</w:t>
      </w:r>
      <w:r w:rsidRPr="0019394D">
        <w:rPr>
          <w:rFonts w:ascii="Calibri" w:hAnsi="Calibri"/>
          <w:sz w:val="24"/>
        </w:rPr>
        <w:tab/>
        <w:t xml:space="preserve">British Association of Hair Restoration Surgery. BAPRAS and BAAPS Guidance. 2019 [cited 2025 May 07 ]; Available from: </w:t>
      </w:r>
      <w:hyperlink r:id="rId19" w:history="1">
        <w:r w:rsidRPr="0019394D">
          <w:rPr>
            <w:rStyle w:val="Hyperlink"/>
            <w:rFonts w:ascii="Calibri" w:hAnsi="Calibri"/>
            <w:sz w:val="24"/>
          </w:rPr>
          <w:t>https://www.bahrs.co.uk/patient-advice/bapras-and-baaps-guidance/</w:t>
        </w:r>
      </w:hyperlink>
      <w:r w:rsidRPr="0019394D">
        <w:rPr>
          <w:rFonts w:ascii="Calibri" w:hAnsi="Calibri"/>
          <w:sz w:val="24"/>
        </w:rPr>
        <w:t>.</w:t>
      </w:r>
    </w:p>
    <w:p w14:paraId="1BC282C4" w14:textId="5A44EC34"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4.</w:t>
      </w:r>
      <w:r w:rsidRPr="0019394D">
        <w:rPr>
          <w:rFonts w:ascii="Calibri" w:hAnsi="Calibri"/>
          <w:sz w:val="24"/>
        </w:rPr>
        <w:tab/>
        <w:t xml:space="preserve">DynaMed. Androgenetic alopecia in men. 2024 [cited 19 Feb 2025]; Available from: </w:t>
      </w:r>
      <w:hyperlink r:id="rId20" w:anchor="HAIR_TRANSPLANT_OR_RESTORATION" w:history="1">
        <w:r w:rsidRPr="0019394D">
          <w:rPr>
            <w:rStyle w:val="Hyperlink"/>
            <w:rFonts w:ascii="Calibri" w:hAnsi="Calibri"/>
            <w:sz w:val="24"/>
          </w:rPr>
          <w:t>https://www.dynamed.com/condition/androgenetic-alopecia-in-men#HAIR_TRANSPLANT_OR_RESTORATION</w:t>
        </w:r>
      </w:hyperlink>
      <w:r w:rsidRPr="0019394D">
        <w:rPr>
          <w:rFonts w:ascii="Calibri" w:hAnsi="Calibri"/>
          <w:sz w:val="24"/>
        </w:rPr>
        <w:t>.</w:t>
      </w:r>
    </w:p>
    <w:p w14:paraId="1F68375F" w14:textId="158598F7"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5.</w:t>
      </w:r>
      <w:r w:rsidRPr="0019394D">
        <w:rPr>
          <w:rFonts w:ascii="Calibri" w:hAnsi="Calibri"/>
          <w:sz w:val="24"/>
        </w:rPr>
        <w:tab/>
        <w:t xml:space="preserve">DynaMed. Female pattern hair loss. 2022 [cited 19 Feb 2025]; Available from: </w:t>
      </w:r>
      <w:hyperlink r:id="rId21" w:anchor="HAIR_TRANSPLANT_OR_RESTORATION" w:history="1">
        <w:r w:rsidRPr="0019394D">
          <w:rPr>
            <w:rStyle w:val="Hyperlink"/>
            <w:rFonts w:ascii="Calibri" w:hAnsi="Calibri"/>
            <w:sz w:val="24"/>
          </w:rPr>
          <w:t>https://www.dynamed.com/condition/female-pattern-hair-loss#HAIR_TRANSPLANT_OR_RESTORATION</w:t>
        </w:r>
      </w:hyperlink>
      <w:r w:rsidRPr="0019394D">
        <w:rPr>
          <w:rFonts w:ascii="Calibri" w:hAnsi="Calibri"/>
          <w:sz w:val="24"/>
        </w:rPr>
        <w:t>.</w:t>
      </w:r>
    </w:p>
    <w:p w14:paraId="6E29F846" w14:textId="30CB3F2E"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6.</w:t>
      </w:r>
      <w:r w:rsidRPr="0019394D">
        <w:rPr>
          <w:rFonts w:ascii="Calibri" w:hAnsi="Calibri"/>
          <w:sz w:val="24"/>
        </w:rPr>
        <w:tab/>
        <w:t>Manabe M, Tsuboi R, Itami S, Osada SI, Amoh Y, Ito T</w:t>
      </w:r>
      <w:r w:rsidRPr="0019394D">
        <w:rPr>
          <w:rFonts w:ascii="Calibri" w:hAnsi="Calibri"/>
          <w:i/>
          <w:sz w:val="24"/>
        </w:rPr>
        <w:t>, et al.</w:t>
      </w:r>
      <w:r w:rsidRPr="0019394D">
        <w:rPr>
          <w:rFonts w:ascii="Calibri" w:hAnsi="Calibri"/>
          <w:sz w:val="24"/>
        </w:rPr>
        <w:t xml:space="preserve"> Guidelines for the diagnosis and treatment of male-pattern and female-pattern hair loss, 2017 version. J Dermatol. 2018;45(9):1031-43. </w:t>
      </w:r>
      <w:hyperlink r:id="rId22" w:history="1">
        <w:r w:rsidRPr="0019394D">
          <w:rPr>
            <w:rStyle w:val="Hyperlink"/>
            <w:rFonts w:ascii="Calibri" w:hAnsi="Calibri"/>
            <w:sz w:val="24"/>
          </w:rPr>
          <w:t>https://dx.doi.org/10.1111/1346-8138.14470</w:t>
        </w:r>
      </w:hyperlink>
    </w:p>
    <w:p w14:paraId="2C1F4E33" w14:textId="30E67AA8"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7.</w:t>
      </w:r>
      <w:r w:rsidRPr="0019394D">
        <w:rPr>
          <w:rFonts w:ascii="Calibri" w:hAnsi="Calibri"/>
          <w:sz w:val="24"/>
        </w:rPr>
        <w:tab/>
        <w:t xml:space="preserve">BMJ Best Practice. Androgenetic alopecia. 2023 [cited 19 Feb 2025]; Available from: </w:t>
      </w:r>
      <w:hyperlink r:id="rId23" w:history="1">
        <w:r w:rsidRPr="0019394D">
          <w:rPr>
            <w:rStyle w:val="Hyperlink"/>
            <w:rFonts w:ascii="Calibri" w:hAnsi="Calibri"/>
            <w:sz w:val="24"/>
          </w:rPr>
          <w:t>https://bestpractice.bmj.com/topics/en-gb/223/management-approach</w:t>
        </w:r>
      </w:hyperlink>
      <w:r w:rsidRPr="0019394D">
        <w:rPr>
          <w:rFonts w:ascii="Calibri" w:hAnsi="Calibri"/>
          <w:sz w:val="24"/>
        </w:rPr>
        <w:t>.</w:t>
      </w:r>
    </w:p>
    <w:p w14:paraId="6DEF7CE4" w14:textId="77777777"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8.</w:t>
      </w:r>
      <w:r w:rsidRPr="0019394D">
        <w:rPr>
          <w:rFonts w:ascii="Calibri" w:hAnsi="Calibri"/>
          <w:sz w:val="24"/>
        </w:rPr>
        <w:tab/>
        <w:t>van Zuuren EJ, Fedorowicz Z, Schoones J. Interventions for female pattern hair loss. Cochrane Database of Systematic Reviews. 2016(5). 10.1002/14651858.CD007628.pub4</w:t>
      </w:r>
    </w:p>
    <w:p w14:paraId="34FE549B" w14:textId="77777777"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9.</w:t>
      </w:r>
      <w:r w:rsidRPr="0019394D">
        <w:rPr>
          <w:rFonts w:ascii="Calibri" w:hAnsi="Calibri"/>
          <w:sz w:val="24"/>
        </w:rPr>
        <w:tab/>
        <w:t>Cooley JE, Finner A, Gambino V, Radwanski H, Unger R. Clinical practice guidelines for Follicular Unit Transplantation (FUT). International Society of Hair Restoration Surgery. 2024;34(6):197. 10.33589/34.6.197</w:t>
      </w:r>
    </w:p>
    <w:p w14:paraId="525227F9" w14:textId="3D98284E" w:rsidR="00B2572C" w:rsidRPr="0019394D" w:rsidRDefault="00B2572C" w:rsidP="003B6C9A">
      <w:pPr>
        <w:pStyle w:val="EndNoteBibliography"/>
        <w:spacing w:after="0"/>
        <w:ind w:left="567" w:hanging="567"/>
        <w:rPr>
          <w:rFonts w:ascii="Calibri" w:hAnsi="Calibri"/>
          <w:sz w:val="24"/>
          <w:lang w:val="fr-FR"/>
        </w:rPr>
      </w:pPr>
      <w:r w:rsidRPr="0019394D">
        <w:rPr>
          <w:rFonts w:ascii="Calibri" w:hAnsi="Calibri"/>
          <w:sz w:val="24"/>
        </w:rPr>
        <w:t>10.</w:t>
      </w:r>
      <w:r w:rsidRPr="0019394D">
        <w:rPr>
          <w:rFonts w:ascii="Calibri" w:hAnsi="Calibri"/>
          <w:sz w:val="24"/>
        </w:rPr>
        <w:tab/>
        <w:t>Vano-Galvan S, Fernandez-Crehuet P, Garnacho G, Gomez-Zubiaur A, Hermosa-Gelbard A, Moreno-Arrones OM</w:t>
      </w:r>
      <w:r w:rsidRPr="0019394D">
        <w:rPr>
          <w:rFonts w:ascii="Calibri" w:hAnsi="Calibri"/>
          <w:i/>
          <w:sz w:val="24"/>
        </w:rPr>
        <w:t>, et al.</w:t>
      </w:r>
      <w:r w:rsidRPr="0019394D">
        <w:rPr>
          <w:rFonts w:ascii="Calibri" w:hAnsi="Calibri"/>
          <w:sz w:val="24"/>
        </w:rPr>
        <w:t xml:space="preserve"> Recommendations on the clinical management of androgenetic alopecia: A consensus statement from the Spanish Trichology Group of the Spanish Academy of Dermatology and Venererology (AEDV). </w:t>
      </w:r>
      <w:r w:rsidRPr="0019394D">
        <w:rPr>
          <w:rFonts w:ascii="Calibri" w:hAnsi="Calibri"/>
          <w:sz w:val="24"/>
          <w:lang w:val="fr-FR"/>
        </w:rPr>
        <w:t xml:space="preserve">Actas Dermosifiliogr. 2024;115(4):347-55. Recomendaciones sobre el manejo clinico de la alopecia androgenica: un documento de consenso del Grupo Espanol de Tricologia de la Academia Espanola de Dermatologia y Venereologia. </w:t>
      </w:r>
      <w:hyperlink r:id="rId24" w:history="1">
        <w:r w:rsidRPr="0019394D">
          <w:rPr>
            <w:rStyle w:val="Hyperlink"/>
            <w:rFonts w:ascii="Calibri" w:hAnsi="Calibri"/>
            <w:sz w:val="24"/>
            <w:lang w:val="fr-FR"/>
          </w:rPr>
          <w:t>https://dx.doi.org/10.1016/j.ad.2023.10.013</w:t>
        </w:r>
      </w:hyperlink>
    </w:p>
    <w:p w14:paraId="539396DB" w14:textId="77777777" w:rsidR="00B2572C" w:rsidRPr="0019394D" w:rsidRDefault="00B2572C" w:rsidP="003B6C9A">
      <w:pPr>
        <w:pStyle w:val="EndNoteBibliography"/>
        <w:spacing w:after="0"/>
        <w:ind w:left="567" w:hanging="567"/>
        <w:rPr>
          <w:rFonts w:ascii="Calibri" w:hAnsi="Calibri"/>
          <w:sz w:val="24"/>
        </w:rPr>
      </w:pPr>
      <w:r w:rsidRPr="0019394D">
        <w:rPr>
          <w:rFonts w:ascii="Calibri" w:hAnsi="Calibri"/>
          <w:sz w:val="24"/>
        </w:rPr>
        <w:t>11.</w:t>
      </w:r>
      <w:r w:rsidRPr="0019394D">
        <w:rPr>
          <w:rFonts w:ascii="Calibri" w:hAnsi="Calibri"/>
          <w:sz w:val="24"/>
        </w:rPr>
        <w:tab/>
        <w:t>Daruwalla SB, Dhurat RS, Hamid SAT. All that a dermatotrichologist needs to know about hair camouflage: A comprehensive review. Int J Trichology. 2022;14(3):77-83. Epub 20220524. 10.4103/ijt.ijt_6_21</w:t>
      </w:r>
    </w:p>
    <w:p w14:paraId="6A2BF469" w14:textId="15038361" w:rsidR="00B2572C" w:rsidRPr="0019394D" w:rsidRDefault="00B2572C" w:rsidP="003B6C9A">
      <w:pPr>
        <w:pStyle w:val="EndNoteBibliography"/>
        <w:ind w:left="567" w:hanging="567"/>
        <w:rPr>
          <w:rFonts w:ascii="Calibri" w:hAnsi="Calibri"/>
          <w:sz w:val="24"/>
        </w:rPr>
      </w:pPr>
      <w:r w:rsidRPr="0019394D">
        <w:rPr>
          <w:rFonts w:ascii="Calibri" w:hAnsi="Calibri"/>
          <w:sz w:val="24"/>
        </w:rPr>
        <w:t>12.</w:t>
      </w:r>
      <w:r w:rsidRPr="0019394D">
        <w:rPr>
          <w:rFonts w:ascii="Calibri" w:hAnsi="Calibri"/>
          <w:sz w:val="24"/>
        </w:rPr>
        <w:tab/>
        <w:t xml:space="preserve">Huang J, Peng Y, Zhou W, Chen D, Guo L, Guo J. Summary of Best Evidence for Perioperative Management Practices in Hair Transplantation Patients : Facial Skeleton. Aesthetic Plastic Surgery. 2024;48(23):4791-804. </w:t>
      </w:r>
      <w:hyperlink r:id="rId25" w:history="1">
        <w:r w:rsidRPr="0019394D">
          <w:rPr>
            <w:rStyle w:val="Hyperlink"/>
            <w:rFonts w:ascii="Calibri" w:hAnsi="Calibri"/>
            <w:sz w:val="24"/>
          </w:rPr>
          <w:t>https://dx.doi.org/10.1007/s00266-024-04360-z</w:t>
        </w:r>
      </w:hyperlink>
    </w:p>
    <w:p w14:paraId="2180E090" w14:textId="400A675B" w:rsidR="00A0044F" w:rsidRPr="0019394D" w:rsidRDefault="00246C8F" w:rsidP="00666514">
      <w:r w:rsidRPr="0019394D">
        <w:fldChar w:fldCharType="end"/>
      </w:r>
    </w:p>
    <w:p w14:paraId="703BA068" w14:textId="77777777" w:rsidR="00A0044F" w:rsidRPr="0019394D" w:rsidRDefault="00A0044F" w:rsidP="00666514"/>
    <w:p w14:paraId="0C2F7526" w14:textId="48BEFFFC" w:rsidR="00267304" w:rsidRPr="001636EF" w:rsidRDefault="00A0044F" w:rsidP="00EB620C">
      <w:pPr>
        <w:pStyle w:val="Heading1"/>
      </w:pPr>
      <w:bookmarkStart w:id="11" w:name="_Toc197621374"/>
      <w:r w:rsidRPr="001636EF">
        <w:t>Appendi</w:t>
      </w:r>
      <w:r w:rsidR="00267304" w:rsidRPr="001636EF">
        <w:t>ces</w:t>
      </w:r>
      <w:bookmarkEnd w:id="11"/>
    </w:p>
    <w:p w14:paraId="6406952F" w14:textId="64ABFC7C" w:rsidR="003D7F19" w:rsidRPr="001636EF" w:rsidRDefault="00267304" w:rsidP="00C154B3">
      <w:pPr>
        <w:pStyle w:val="Heading2"/>
      </w:pPr>
      <w:bookmarkStart w:id="12" w:name="_Toc197621375"/>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2"/>
    </w:p>
    <w:p w14:paraId="6C32E104" w14:textId="4BC2C296" w:rsidR="003D7F19" w:rsidRPr="001636EF" w:rsidRDefault="003D7F19" w:rsidP="003D7F19">
      <w:r w:rsidRPr="001636EF">
        <w:t>We searched MEDLINE, Ovid Embase, PsycInfo bibliographic databases on Ovid, the Cochrane Database of Systematic Reviews, DynaMed and BMJ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limited searches to the past ten years and English language publications and websites. We used EndNote reference management software to deduplicate and manage records.</w:t>
      </w:r>
    </w:p>
    <w:p w14:paraId="5A113FD9" w14:textId="5070DD18" w:rsidR="00E1680D" w:rsidRPr="001636EF" w:rsidRDefault="00E1680D" w:rsidP="00E1680D">
      <w:r w:rsidRPr="001636EF">
        <w:t>We screened the literature search results for relevance to the topic by reviewing publication types, titles, abstracts, tables of content, and executive summaries. We extracted and summarised the key findings from the included resources.</w:t>
      </w:r>
    </w:p>
    <w:p w14:paraId="1447A628" w14:textId="0925236B" w:rsidR="00A0044F" w:rsidRPr="001636EF" w:rsidRDefault="00CB7C02" w:rsidP="00C154B3">
      <w:pPr>
        <w:pStyle w:val="Heading2"/>
      </w:pPr>
      <w:bookmarkStart w:id="13" w:name="_Toc197621376"/>
      <w:r w:rsidRPr="001636EF">
        <w:t>Appendix 2</w:t>
      </w:r>
      <w:r w:rsidR="0019394D" w:rsidRPr="001636EF">
        <w:t>–</w:t>
      </w:r>
      <w:r w:rsidR="00A0044F" w:rsidRPr="001636EF">
        <w:t>Search strategy</w:t>
      </w:r>
      <w:bookmarkEnd w:id="13"/>
    </w:p>
    <w:p w14:paraId="1BBE1357" w14:textId="77777777" w:rsidR="00A0044F" w:rsidRPr="001636EF" w:rsidRDefault="00A0044F" w:rsidP="00A0044F">
      <w:pPr>
        <w:rPr>
          <w:b/>
          <w:bCs/>
        </w:rPr>
      </w:pPr>
      <w:r w:rsidRPr="001636EF">
        <w:rPr>
          <w:b/>
          <w:bCs/>
        </w:rPr>
        <w:t>Ovid MEDLINE(R) ALL &lt;1946 to February 14, 2025&gt;</w:t>
      </w:r>
    </w:p>
    <w:p w14:paraId="65F8BD08" w14:textId="77777777" w:rsidR="00A0044F" w:rsidRPr="001636EF" w:rsidRDefault="00A0044F" w:rsidP="00DD4625">
      <w:pPr>
        <w:spacing w:after="0"/>
        <w:ind w:left="567" w:hanging="567"/>
        <w:rPr>
          <w:lang w:val="fr-FR"/>
        </w:rPr>
      </w:pPr>
      <w:r w:rsidRPr="001636EF">
        <w:rPr>
          <w:lang w:val="fr-FR"/>
        </w:rPr>
        <w:t>1</w:t>
      </w:r>
      <w:r w:rsidRPr="001636EF">
        <w:rPr>
          <w:lang w:val="fr-FR"/>
        </w:rPr>
        <w:tab/>
        <w:t>hair/tr, su</w:t>
      </w:r>
      <w:r w:rsidRPr="001636EF">
        <w:rPr>
          <w:lang w:val="fr-FR"/>
        </w:rPr>
        <w:tab/>
        <w:t>931</w:t>
      </w:r>
    </w:p>
    <w:p w14:paraId="1278C03D" w14:textId="77777777" w:rsidR="00A0044F" w:rsidRPr="001636EF" w:rsidRDefault="00A0044F" w:rsidP="00DD4625">
      <w:pPr>
        <w:spacing w:after="0"/>
        <w:ind w:left="567" w:hanging="567"/>
        <w:rPr>
          <w:lang w:val="fr-FR"/>
        </w:rPr>
      </w:pPr>
      <w:r w:rsidRPr="001636EF">
        <w:rPr>
          <w:lang w:val="fr-FR"/>
        </w:rPr>
        <w:t>2</w:t>
      </w:r>
      <w:r w:rsidRPr="001636EF">
        <w:rPr>
          <w:lang w:val="fr-FR"/>
        </w:rPr>
        <w:tab/>
        <w:t>Hair Follicle/tr, su</w:t>
      </w:r>
      <w:r w:rsidRPr="001636EF">
        <w:rPr>
          <w:lang w:val="fr-FR"/>
        </w:rPr>
        <w:tab/>
        <w:t>473</w:t>
      </w:r>
    </w:p>
    <w:p w14:paraId="3D739FF4" w14:textId="77777777" w:rsidR="00A0044F" w:rsidRPr="001636EF" w:rsidRDefault="00A0044F" w:rsidP="00DD4625">
      <w:pPr>
        <w:spacing w:after="0"/>
        <w:ind w:left="567" w:hanging="567"/>
      </w:pPr>
      <w:r w:rsidRPr="001636EF">
        <w:t>3</w:t>
      </w:r>
      <w:r w:rsidRPr="001636EF">
        <w:tab/>
        <w:t xml:space="preserve">((hair or scalp or </w:t>
      </w:r>
      <w:proofErr w:type="spellStart"/>
      <w:r w:rsidRPr="001636EF">
        <w:t>follic</w:t>
      </w:r>
      <w:proofErr w:type="spellEnd"/>
      <w:r w:rsidRPr="001636EF">
        <w:t>*) adj3 (transplant* or surgery or surgical or operation*)).</w:t>
      </w:r>
      <w:proofErr w:type="spellStart"/>
      <w:r w:rsidRPr="001636EF">
        <w:t>ti,ab,kf</w:t>
      </w:r>
      <w:proofErr w:type="spellEnd"/>
      <w:r w:rsidRPr="001636EF">
        <w:t>.</w:t>
      </w:r>
      <w:r w:rsidRPr="001636EF">
        <w:tab/>
        <w:t>2677</w:t>
      </w:r>
    </w:p>
    <w:p w14:paraId="17CC2B89" w14:textId="77777777" w:rsidR="00A0044F" w:rsidRPr="001636EF" w:rsidRDefault="00A0044F" w:rsidP="00DD4625">
      <w:pPr>
        <w:spacing w:after="0"/>
        <w:ind w:left="567" w:hanging="567"/>
      </w:pPr>
      <w:r w:rsidRPr="001636EF">
        <w:t>4</w:t>
      </w:r>
      <w:r w:rsidRPr="001636EF">
        <w:tab/>
        <w:t>or/1-3</w:t>
      </w:r>
      <w:r w:rsidRPr="001636EF">
        <w:tab/>
        <w:t>3212</w:t>
      </w:r>
    </w:p>
    <w:p w14:paraId="0EAEDCB9" w14:textId="77777777" w:rsidR="00A0044F" w:rsidRPr="001636EF" w:rsidRDefault="00A0044F" w:rsidP="00DD4625">
      <w:pPr>
        <w:spacing w:after="0"/>
        <w:ind w:left="567" w:hanging="567"/>
      </w:pPr>
      <w:r w:rsidRPr="001636EF">
        <w:t>5</w:t>
      </w:r>
      <w:r w:rsidRPr="001636EF">
        <w:tab/>
        <w:t xml:space="preserve">limit 4 to (consensus development conference or consensus development conference, </w:t>
      </w:r>
      <w:proofErr w:type="spellStart"/>
      <w:r w:rsidRPr="001636EF">
        <w:t>nih</w:t>
      </w:r>
      <w:proofErr w:type="spellEnd"/>
      <w:r w:rsidRPr="001636EF">
        <w:t xml:space="preserve"> or government publication or guideline or legislation or practice guideline or technical report)</w:t>
      </w:r>
      <w:r w:rsidRPr="001636EF">
        <w:tab/>
        <w:t>7</w:t>
      </w:r>
    </w:p>
    <w:p w14:paraId="6556504A" w14:textId="77777777" w:rsidR="00A0044F" w:rsidRPr="001636EF" w:rsidRDefault="00A0044F" w:rsidP="00DD4625">
      <w:pPr>
        <w:spacing w:after="0"/>
        <w:ind w:left="567" w:hanging="567"/>
      </w:pPr>
      <w:r w:rsidRPr="001636EF">
        <w:t>6</w:t>
      </w:r>
      <w:r w:rsidRPr="001636EF">
        <w:tab/>
        <w:t>systematic review*.</w:t>
      </w:r>
      <w:proofErr w:type="spellStart"/>
      <w:r w:rsidRPr="001636EF">
        <w:t>ti,ab,kf</w:t>
      </w:r>
      <w:proofErr w:type="spellEnd"/>
      <w:r w:rsidRPr="001636EF">
        <w:t>.</w:t>
      </w:r>
      <w:r w:rsidRPr="001636EF">
        <w:tab/>
        <w:t>368560</w:t>
      </w:r>
    </w:p>
    <w:p w14:paraId="3B5311BB" w14:textId="77777777" w:rsidR="00A0044F" w:rsidRPr="001636EF" w:rsidRDefault="00A0044F" w:rsidP="00DD4625">
      <w:pPr>
        <w:spacing w:after="0"/>
        <w:ind w:left="567" w:hanging="567"/>
      </w:pPr>
      <w:r w:rsidRPr="001636EF">
        <w:t>7</w:t>
      </w:r>
      <w:r w:rsidRPr="001636EF">
        <w:tab/>
        <w:t>Systematic Review/</w:t>
      </w:r>
      <w:r w:rsidRPr="001636EF">
        <w:tab/>
        <w:t>283733</w:t>
      </w:r>
    </w:p>
    <w:p w14:paraId="7CDC0D85" w14:textId="77777777" w:rsidR="00A0044F" w:rsidRPr="001636EF" w:rsidRDefault="00A0044F" w:rsidP="00DD4625">
      <w:pPr>
        <w:spacing w:after="0"/>
        <w:ind w:left="567" w:hanging="567"/>
      </w:pPr>
      <w:r w:rsidRPr="001636EF">
        <w:t>8</w:t>
      </w:r>
      <w:r w:rsidRPr="001636EF">
        <w:tab/>
        <w:t>or/6-7</w:t>
      </w:r>
      <w:r w:rsidRPr="001636EF">
        <w:tab/>
        <w:t>404460</w:t>
      </w:r>
    </w:p>
    <w:p w14:paraId="20FF984F" w14:textId="77777777" w:rsidR="00A0044F" w:rsidRPr="001636EF" w:rsidRDefault="00A0044F" w:rsidP="00DD4625">
      <w:pPr>
        <w:spacing w:after="0"/>
        <w:ind w:left="567" w:hanging="567"/>
      </w:pPr>
      <w:r w:rsidRPr="001636EF">
        <w:t>9</w:t>
      </w:r>
      <w:r w:rsidRPr="001636EF">
        <w:tab/>
        <w:t>4 and 8</w:t>
      </w:r>
      <w:r w:rsidRPr="001636EF">
        <w:tab/>
        <w:t>52</w:t>
      </w:r>
    </w:p>
    <w:p w14:paraId="0882E53F" w14:textId="77777777" w:rsidR="00A0044F" w:rsidRPr="001636EF" w:rsidRDefault="00A0044F" w:rsidP="00DD4625">
      <w:pPr>
        <w:spacing w:after="0"/>
        <w:ind w:left="567" w:hanging="567"/>
      </w:pPr>
      <w:r w:rsidRPr="001636EF">
        <w:t>10</w:t>
      </w:r>
      <w:r w:rsidRPr="001636EF">
        <w:tab/>
        <w:t>limit 9 to (english language and yr="2015 -Current")</w:t>
      </w:r>
      <w:r w:rsidRPr="001636EF">
        <w:tab/>
        <w:t>40</w:t>
      </w:r>
    </w:p>
    <w:p w14:paraId="1A23B330" w14:textId="20070EF1" w:rsidR="008E1070" w:rsidRDefault="008E1070" w:rsidP="00666514"/>
    <w:p w14:paraId="15B1E90E" w14:textId="005EE475" w:rsidR="003114D0" w:rsidRPr="001636EF" w:rsidRDefault="003114D0" w:rsidP="00666514"/>
    <w:sectPr w:rsidR="003114D0" w:rsidRPr="001636EF" w:rsidSect="001F1C68">
      <w:footerReference w:type="default" r:id="rId26"/>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3FF5" w14:textId="77777777" w:rsidR="005A219B" w:rsidRDefault="005A219B" w:rsidP="00B15943">
      <w:r>
        <w:separator/>
      </w:r>
    </w:p>
  </w:endnote>
  <w:endnote w:type="continuationSeparator" w:id="0">
    <w:p w14:paraId="002D9697" w14:textId="77777777" w:rsidR="005A219B" w:rsidRDefault="005A219B" w:rsidP="00B15943">
      <w:r>
        <w:continuationSeparator/>
      </w:r>
    </w:p>
  </w:endnote>
  <w:endnote w:type="continuationNotice" w:id="1">
    <w:p w14:paraId="68704553" w14:textId="77777777" w:rsidR="005A219B" w:rsidRDefault="005A219B"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602394"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2465" w14:textId="77777777" w:rsidR="005A219B" w:rsidRDefault="005A219B" w:rsidP="00B15943">
      <w:r>
        <w:separator/>
      </w:r>
    </w:p>
  </w:footnote>
  <w:footnote w:type="continuationSeparator" w:id="0">
    <w:p w14:paraId="7D1687D8" w14:textId="77777777" w:rsidR="005A219B" w:rsidRDefault="005A219B" w:rsidP="00B15943">
      <w:r>
        <w:continuationSeparator/>
      </w:r>
    </w:p>
  </w:footnote>
  <w:footnote w:type="continuationNotice" w:id="1">
    <w:p w14:paraId="46BA4B33" w14:textId="77777777" w:rsidR="005A219B" w:rsidRDefault="005A219B"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955F3"/>
    <w:multiLevelType w:val="multilevel"/>
    <w:tmpl w:val="DE42435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18"/>
  </w:num>
  <w:num w:numId="2" w16cid:durableId="1527985751">
    <w:abstractNumId w:val="4"/>
  </w:num>
  <w:num w:numId="3" w16cid:durableId="1495803962">
    <w:abstractNumId w:val="16"/>
  </w:num>
  <w:num w:numId="4" w16cid:durableId="37054411">
    <w:abstractNumId w:val="7"/>
  </w:num>
  <w:num w:numId="5" w16cid:durableId="1352224519">
    <w:abstractNumId w:val="1"/>
  </w:num>
  <w:num w:numId="6" w16cid:durableId="1513180185">
    <w:abstractNumId w:val="11"/>
  </w:num>
  <w:num w:numId="7" w16cid:durableId="865288434">
    <w:abstractNumId w:val="19"/>
  </w:num>
  <w:num w:numId="8" w16cid:durableId="1368263986">
    <w:abstractNumId w:val="30"/>
  </w:num>
  <w:num w:numId="9" w16cid:durableId="1350370947">
    <w:abstractNumId w:val="0"/>
  </w:num>
  <w:num w:numId="10" w16cid:durableId="1966353602">
    <w:abstractNumId w:val="21"/>
  </w:num>
  <w:num w:numId="11" w16cid:durableId="895706082">
    <w:abstractNumId w:val="9"/>
  </w:num>
  <w:num w:numId="12" w16cid:durableId="1455442445">
    <w:abstractNumId w:val="3"/>
  </w:num>
  <w:num w:numId="13" w16cid:durableId="1732464256">
    <w:abstractNumId w:val="20"/>
  </w:num>
  <w:num w:numId="14" w16cid:durableId="632518719">
    <w:abstractNumId w:val="27"/>
  </w:num>
  <w:num w:numId="15" w16cid:durableId="198973636">
    <w:abstractNumId w:val="24"/>
  </w:num>
  <w:num w:numId="16" w16cid:durableId="624001020">
    <w:abstractNumId w:val="29"/>
  </w:num>
  <w:num w:numId="17" w16cid:durableId="138622115">
    <w:abstractNumId w:val="6"/>
  </w:num>
  <w:num w:numId="18" w16cid:durableId="1441493233">
    <w:abstractNumId w:val="15"/>
  </w:num>
  <w:num w:numId="19" w16cid:durableId="1806654529">
    <w:abstractNumId w:val="23"/>
  </w:num>
  <w:num w:numId="20" w16cid:durableId="595938722">
    <w:abstractNumId w:val="2"/>
  </w:num>
  <w:num w:numId="21" w16cid:durableId="564730547">
    <w:abstractNumId w:val="26"/>
  </w:num>
  <w:num w:numId="22" w16cid:durableId="553584257">
    <w:abstractNumId w:val="13"/>
  </w:num>
  <w:num w:numId="23" w16cid:durableId="704253600">
    <w:abstractNumId w:val="12"/>
  </w:num>
  <w:num w:numId="24" w16cid:durableId="1040856931">
    <w:abstractNumId w:val="10"/>
  </w:num>
  <w:num w:numId="25" w16cid:durableId="1056049112">
    <w:abstractNumId w:val="28"/>
  </w:num>
  <w:num w:numId="26" w16cid:durableId="1818255019">
    <w:abstractNumId w:val="17"/>
  </w:num>
  <w:num w:numId="27" w16cid:durableId="1345398754">
    <w:abstractNumId w:val="5"/>
  </w:num>
  <w:num w:numId="28" w16cid:durableId="1301105859">
    <w:abstractNumId w:val="8"/>
  </w:num>
  <w:num w:numId="29" w16cid:durableId="445394976">
    <w:abstractNumId w:val="25"/>
  </w:num>
  <w:num w:numId="30" w16cid:durableId="1966498424">
    <w:abstractNumId w:val="22"/>
  </w:num>
  <w:num w:numId="31" w16cid:durableId="1926182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DO NOT DELETE OR SA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p0wzxv0zveeke9zdo5ada22epxp0td55ft&quot;&gt;hair transplant plcv Copy&lt;record-ids&gt;&lt;item&gt;1&lt;/item&gt;&lt;item&gt;3&lt;/item&gt;&lt;item&gt;85&lt;/item&gt;&lt;item&gt;161&lt;/item&gt;&lt;item&gt;162&lt;/item&gt;&lt;item&gt;163&lt;/item&gt;&lt;item&gt;164&lt;/item&gt;&lt;item&gt;166&lt;/item&gt;&lt;item&gt;167&lt;/item&gt;&lt;item&gt;168&lt;/item&gt;&lt;item&gt;169&lt;/item&gt;&lt;item&gt;170&lt;/item&gt;&lt;/record-ids&gt;&lt;/item&gt;&lt;/Libraries&gt;"/>
  </w:docVars>
  <w:rsids>
    <w:rsidRoot w:val="00AE7B08"/>
    <w:rsid w:val="00003D54"/>
    <w:rsid w:val="0000692F"/>
    <w:rsid w:val="00007A8F"/>
    <w:rsid w:val="00007C4C"/>
    <w:rsid w:val="00013BB7"/>
    <w:rsid w:val="00017636"/>
    <w:rsid w:val="00023621"/>
    <w:rsid w:val="0002622F"/>
    <w:rsid w:val="000274D8"/>
    <w:rsid w:val="00030406"/>
    <w:rsid w:val="00037D2C"/>
    <w:rsid w:val="00041337"/>
    <w:rsid w:val="000417C9"/>
    <w:rsid w:val="00045840"/>
    <w:rsid w:val="00047689"/>
    <w:rsid w:val="00047A34"/>
    <w:rsid w:val="00052073"/>
    <w:rsid w:val="00052939"/>
    <w:rsid w:val="000611B2"/>
    <w:rsid w:val="00061E20"/>
    <w:rsid w:val="00062D66"/>
    <w:rsid w:val="00062F6D"/>
    <w:rsid w:val="00064AF9"/>
    <w:rsid w:val="00072F9E"/>
    <w:rsid w:val="000730C4"/>
    <w:rsid w:val="00074646"/>
    <w:rsid w:val="00075F6A"/>
    <w:rsid w:val="000906B0"/>
    <w:rsid w:val="000919B2"/>
    <w:rsid w:val="000956B3"/>
    <w:rsid w:val="000968FC"/>
    <w:rsid w:val="0009702A"/>
    <w:rsid w:val="000A0BF8"/>
    <w:rsid w:val="000A2699"/>
    <w:rsid w:val="000A3A99"/>
    <w:rsid w:val="000A3BC5"/>
    <w:rsid w:val="000A4002"/>
    <w:rsid w:val="000B27B0"/>
    <w:rsid w:val="000B2FFA"/>
    <w:rsid w:val="000B4E00"/>
    <w:rsid w:val="000B54C8"/>
    <w:rsid w:val="000C0458"/>
    <w:rsid w:val="000C0F6F"/>
    <w:rsid w:val="000C4F44"/>
    <w:rsid w:val="000C567B"/>
    <w:rsid w:val="000D4F30"/>
    <w:rsid w:val="000D7AE8"/>
    <w:rsid w:val="000D7DF1"/>
    <w:rsid w:val="000E2370"/>
    <w:rsid w:val="000E291C"/>
    <w:rsid w:val="000E417F"/>
    <w:rsid w:val="000E4770"/>
    <w:rsid w:val="000E56C2"/>
    <w:rsid w:val="000E7C63"/>
    <w:rsid w:val="000F19FE"/>
    <w:rsid w:val="000F2A56"/>
    <w:rsid w:val="000F4243"/>
    <w:rsid w:val="000F7ABB"/>
    <w:rsid w:val="00100E78"/>
    <w:rsid w:val="001041E8"/>
    <w:rsid w:val="00104EDF"/>
    <w:rsid w:val="001059AB"/>
    <w:rsid w:val="00106B6D"/>
    <w:rsid w:val="00110AF1"/>
    <w:rsid w:val="0011281B"/>
    <w:rsid w:val="00112EDA"/>
    <w:rsid w:val="00117651"/>
    <w:rsid w:val="00117902"/>
    <w:rsid w:val="001202B4"/>
    <w:rsid w:val="001225DC"/>
    <w:rsid w:val="001249A5"/>
    <w:rsid w:val="001357C4"/>
    <w:rsid w:val="0013581B"/>
    <w:rsid w:val="00135D72"/>
    <w:rsid w:val="001374D7"/>
    <w:rsid w:val="00145960"/>
    <w:rsid w:val="00145F4F"/>
    <w:rsid w:val="001475F8"/>
    <w:rsid w:val="00150B2C"/>
    <w:rsid w:val="00156B90"/>
    <w:rsid w:val="00157BDB"/>
    <w:rsid w:val="0016310D"/>
    <w:rsid w:val="001636EF"/>
    <w:rsid w:val="00165F1B"/>
    <w:rsid w:val="001662E1"/>
    <w:rsid w:val="001702E1"/>
    <w:rsid w:val="00173D05"/>
    <w:rsid w:val="0017549E"/>
    <w:rsid w:val="00176E10"/>
    <w:rsid w:val="00180A35"/>
    <w:rsid w:val="00183DA4"/>
    <w:rsid w:val="00190AE1"/>
    <w:rsid w:val="00192631"/>
    <w:rsid w:val="00193233"/>
    <w:rsid w:val="0019394D"/>
    <w:rsid w:val="00194111"/>
    <w:rsid w:val="00194995"/>
    <w:rsid w:val="001960A3"/>
    <w:rsid w:val="001962E7"/>
    <w:rsid w:val="001A058F"/>
    <w:rsid w:val="001A0D97"/>
    <w:rsid w:val="001A3223"/>
    <w:rsid w:val="001A4773"/>
    <w:rsid w:val="001A4E6F"/>
    <w:rsid w:val="001B3AB4"/>
    <w:rsid w:val="001B5B7B"/>
    <w:rsid w:val="001B6521"/>
    <w:rsid w:val="001C0BB7"/>
    <w:rsid w:val="001C1D0C"/>
    <w:rsid w:val="001C2150"/>
    <w:rsid w:val="001C2F99"/>
    <w:rsid w:val="001C34AB"/>
    <w:rsid w:val="001C4A07"/>
    <w:rsid w:val="001D0AA3"/>
    <w:rsid w:val="001D0DAF"/>
    <w:rsid w:val="001D2301"/>
    <w:rsid w:val="001D4F89"/>
    <w:rsid w:val="001D5263"/>
    <w:rsid w:val="001D580C"/>
    <w:rsid w:val="001D5BC2"/>
    <w:rsid w:val="001E15AF"/>
    <w:rsid w:val="001E4984"/>
    <w:rsid w:val="001E7FEC"/>
    <w:rsid w:val="001F1C68"/>
    <w:rsid w:val="001F4F4F"/>
    <w:rsid w:val="00200ACB"/>
    <w:rsid w:val="002024C7"/>
    <w:rsid w:val="0020513F"/>
    <w:rsid w:val="0020606A"/>
    <w:rsid w:val="0020687B"/>
    <w:rsid w:val="00210E82"/>
    <w:rsid w:val="002155DF"/>
    <w:rsid w:val="002158A0"/>
    <w:rsid w:val="0021677C"/>
    <w:rsid w:val="002173C6"/>
    <w:rsid w:val="00221DE0"/>
    <w:rsid w:val="002240E9"/>
    <w:rsid w:val="0022452E"/>
    <w:rsid w:val="0022525B"/>
    <w:rsid w:val="002404CF"/>
    <w:rsid w:val="00240CB6"/>
    <w:rsid w:val="00243FD2"/>
    <w:rsid w:val="00244A86"/>
    <w:rsid w:val="00246C8F"/>
    <w:rsid w:val="002535F5"/>
    <w:rsid w:val="002544FA"/>
    <w:rsid w:val="00254AF2"/>
    <w:rsid w:val="0026000B"/>
    <w:rsid w:val="00260D8B"/>
    <w:rsid w:val="00262550"/>
    <w:rsid w:val="002639D4"/>
    <w:rsid w:val="00263AB5"/>
    <w:rsid w:val="00264EA2"/>
    <w:rsid w:val="00267304"/>
    <w:rsid w:val="00272C72"/>
    <w:rsid w:val="00273963"/>
    <w:rsid w:val="00274161"/>
    <w:rsid w:val="002766B9"/>
    <w:rsid w:val="002827C1"/>
    <w:rsid w:val="00282E5C"/>
    <w:rsid w:val="00291198"/>
    <w:rsid w:val="00296F89"/>
    <w:rsid w:val="00297312"/>
    <w:rsid w:val="002A0EF4"/>
    <w:rsid w:val="002A1CB6"/>
    <w:rsid w:val="002A70D7"/>
    <w:rsid w:val="002C158C"/>
    <w:rsid w:val="002C1711"/>
    <w:rsid w:val="002C570D"/>
    <w:rsid w:val="002C702D"/>
    <w:rsid w:val="002D398F"/>
    <w:rsid w:val="002D5E8A"/>
    <w:rsid w:val="002E0181"/>
    <w:rsid w:val="002E13BA"/>
    <w:rsid w:val="002E3B80"/>
    <w:rsid w:val="002F3023"/>
    <w:rsid w:val="002F3BC4"/>
    <w:rsid w:val="00303551"/>
    <w:rsid w:val="003052A5"/>
    <w:rsid w:val="00305651"/>
    <w:rsid w:val="003114D0"/>
    <w:rsid w:val="00316F43"/>
    <w:rsid w:val="0031759D"/>
    <w:rsid w:val="00320E23"/>
    <w:rsid w:val="00322B0F"/>
    <w:rsid w:val="0032439A"/>
    <w:rsid w:val="00324CBB"/>
    <w:rsid w:val="00325E5F"/>
    <w:rsid w:val="00331426"/>
    <w:rsid w:val="003328A3"/>
    <w:rsid w:val="003401A2"/>
    <w:rsid w:val="00340625"/>
    <w:rsid w:val="00342313"/>
    <w:rsid w:val="00342A14"/>
    <w:rsid w:val="003450C6"/>
    <w:rsid w:val="00345C1F"/>
    <w:rsid w:val="00351EDD"/>
    <w:rsid w:val="00355E6D"/>
    <w:rsid w:val="00357675"/>
    <w:rsid w:val="00360776"/>
    <w:rsid w:val="003637AE"/>
    <w:rsid w:val="00363868"/>
    <w:rsid w:val="00367B42"/>
    <w:rsid w:val="003707ED"/>
    <w:rsid w:val="00372273"/>
    <w:rsid w:val="00376D77"/>
    <w:rsid w:val="00380CE5"/>
    <w:rsid w:val="0038249B"/>
    <w:rsid w:val="003933FC"/>
    <w:rsid w:val="00396E0F"/>
    <w:rsid w:val="00397FA1"/>
    <w:rsid w:val="003A0C45"/>
    <w:rsid w:val="003A13DB"/>
    <w:rsid w:val="003A7462"/>
    <w:rsid w:val="003B2FF3"/>
    <w:rsid w:val="003B3DD5"/>
    <w:rsid w:val="003B6C9A"/>
    <w:rsid w:val="003B76A2"/>
    <w:rsid w:val="003B7B3E"/>
    <w:rsid w:val="003C0555"/>
    <w:rsid w:val="003C598A"/>
    <w:rsid w:val="003C5C1B"/>
    <w:rsid w:val="003C6705"/>
    <w:rsid w:val="003C6E2C"/>
    <w:rsid w:val="003C713D"/>
    <w:rsid w:val="003D13C6"/>
    <w:rsid w:val="003D30F4"/>
    <w:rsid w:val="003D3A9C"/>
    <w:rsid w:val="003D7F19"/>
    <w:rsid w:val="003E03A2"/>
    <w:rsid w:val="003E03B9"/>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10628"/>
    <w:rsid w:val="00410F7A"/>
    <w:rsid w:val="00411397"/>
    <w:rsid w:val="004147C0"/>
    <w:rsid w:val="00416F25"/>
    <w:rsid w:val="00417851"/>
    <w:rsid w:val="004257A2"/>
    <w:rsid w:val="00425B6B"/>
    <w:rsid w:val="00426140"/>
    <w:rsid w:val="00427D44"/>
    <w:rsid w:val="00427F56"/>
    <w:rsid w:val="0043105A"/>
    <w:rsid w:val="00436F3E"/>
    <w:rsid w:val="00446523"/>
    <w:rsid w:val="004470EE"/>
    <w:rsid w:val="00451196"/>
    <w:rsid w:val="0045193E"/>
    <w:rsid w:val="00453F20"/>
    <w:rsid w:val="00454979"/>
    <w:rsid w:val="00454BDC"/>
    <w:rsid w:val="0045786A"/>
    <w:rsid w:val="0046183B"/>
    <w:rsid w:val="004626C6"/>
    <w:rsid w:val="00464E24"/>
    <w:rsid w:val="00466065"/>
    <w:rsid w:val="004713BF"/>
    <w:rsid w:val="00471E19"/>
    <w:rsid w:val="00473FBF"/>
    <w:rsid w:val="00481EF6"/>
    <w:rsid w:val="00482AB2"/>
    <w:rsid w:val="00483F03"/>
    <w:rsid w:val="00485126"/>
    <w:rsid w:val="00485D11"/>
    <w:rsid w:val="004938F5"/>
    <w:rsid w:val="00494BC6"/>
    <w:rsid w:val="004951D9"/>
    <w:rsid w:val="00496B74"/>
    <w:rsid w:val="00497312"/>
    <w:rsid w:val="004A0069"/>
    <w:rsid w:val="004A028F"/>
    <w:rsid w:val="004A0CDB"/>
    <w:rsid w:val="004A70FE"/>
    <w:rsid w:val="004B2AD7"/>
    <w:rsid w:val="004B3CA2"/>
    <w:rsid w:val="004B3D64"/>
    <w:rsid w:val="004B5F00"/>
    <w:rsid w:val="004B741F"/>
    <w:rsid w:val="004B7694"/>
    <w:rsid w:val="004B7B0B"/>
    <w:rsid w:val="004C0353"/>
    <w:rsid w:val="004C04CB"/>
    <w:rsid w:val="004C0F68"/>
    <w:rsid w:val="004C0FD6"/>
    <w:rsid w:val="004C2A39"/>
    <w:rsid w:val="004C4C89"/>
    <w:rsid w:val="004C5DC9"/>
    <w:rsid w:val="004C7600"/>
    <w:rsid w:val="004C796A"/>
    <w:rsid w:val="004D1229"/>
    <w:rsid w:val="004D37B3"/>
    <w:rsid w:val="004D39CC"/>
    <w:rsid w:val="004E15E8"/>
    <w:rsid w:val="004E3F2E"/>
    <w:rsid w:val="004E4096"/>
    <w:rsid w:val="004E668C"/>
    <w:rsid w:val="004E6ED2"/>
    <w:rsid w:val="004F0B68"/>
    <w:rsid w:val="004F181A"/>
    <w:rsid w:val="004F2BCE"/>
    <w:rsid w:val="004F2DB8"/>
    <w:rsid w:val="004F40A3"/>
    <w:rsid w:val="00503B38"/>
    <w:rsid w:val="005103DF"/>
    <w:rsid w:val="005128BE"/>
    <w:rsid w:val="005128D3"/>
    <w:rsid w:val="00513ECA"/>
    <w:rsid w:val="0051604C"/>
    <w:rsid w:val="00517EEB"/>
    <w:rsid w:val="00525AEF"/>
    <w:rsid w:val="00531ABB"/>
    <w:rsid w:val="0053428A"/>
    <w:rsid w:val="005350E2"/>
    <w:rsid w:val="005357DE"/>
    <w:rsid w:val="005374A1"/>
    <w:rsid w:val="0054214F"/>
    <w:rsid w:val="00542A87"/>
    <w:rsid w:val="00544114"/>
    <w:rsid w:val="00547272"/>
    <w:rsid w:val="005524E9"/>
    <w:rsid w:val="00554057"/>
    <w:rsid w:val="00554C79"/>
    <w:rsid w:val="00555844"/>
    <w:rsid w:val="00557547"/>
    <w:rsid w:val="00564794"/>
    <w:rsid w:val="00564D92"/>
    <w:rsid w:val="00571792"/>
    <w:rsid w:val="005730D2"/>
    <w:rsid w:val="00573A0C"/>
    <w:rsid w:val="005748EB"/>
    <w:rsid w:val="00577375"/>
    <w:rsid w:val="00577C00"/>
    <w:rsid w:val="0058207F"/>
    <w:rsid w:val="00582CD2"/>
    <w:rsid w:val="00586A66"/>
    <w:rsid w:val="00587134"/>
    <w:rsid w:val="00587496"/>
    <w:rsid w:val="005924AA"/>
    <w:rsid w:val="00594BC4"/>
    <w:rsid w:val="00595823"/>
    <w:rsid w:val="005958B4"/>
    <w:rsid w:val="005964B2"/>
    <w:rsid w:val="005A1524"/>
    <w:rsid w:val="005A219B"/>
    <w:rsid w:val="005A3E12"/>
    <w:rsid w:val="005B3261"/>
    <w:rsid w:val="005B3442"/>
    <w:rsid w:val="005B3580"/>
    <w:rsid w:val="005B60A3"/>
    <w:rsid w:val="005B72E4"/>
    <w:rsid w:val="005C13E1"/>
    <w:rsid w:val="005C35C4"/>
    <w:rsid w:val="005C67FF"/>
    <w:rsid w:val="005C7BE2"/>
    <w:rsid w:val="005D4028"/>
    <w:rsid w:val="005D4569"/>
    <w:rsid w:val="005E13D7"/>
    <w:rsid w:val="005E218C"/>
    <w:rsid w:val="005E2DE4"/>
    <w:rsid w:val="005E406A"/>
    <w:rsid w:val="005F5066"/>
    <w:rsid w:val="005F5F6D"/>
    <w:rsid w:val="005F636F"/>
    <w:rsid w:val="005F6FDC"/>
    <w:rsid w:val="00600482"/>
    <w:rsid w:val="00602394"/>
    <w:rsid w:val="00602828"/>
    <w:rsid w:val="00602EAC"/>
    <w:rsid w:val="00605919"/>
    <w:rsid w:val="00606B87"/>
    <w:rsid w:val="00607698"/>
    <w:rsid w:val="00611333"/>
    <w:rsid w:val="006124A6"/>
    <w:rsid w:val="00614497"/>
    <w:rsid w:val="00616FED"/>
    <w:rsid w:val="00621020"/>
    <w:rsid w:val="00621DA4"/>
    <w:rsid w:val="00630BA1"/>
    <w:rsid w:val="00631257"/>
    <w:rsid w:val="0063159E"/>
    <w:rsid w:val="00633132"/>
    <w:rsid w:val="006453A2"/>
    <w:rsid w:val="00646B3F"/>
    <w:rsid w:val="00647160"/>
    <w:rsid w:val="006533D5"/>
    <w:rsid w:val="00657D2C"/>
    <w:rsid w:val="00660B2D"/>
    <w:rsid w:val="006619C6"/>
    <w:rsid w:val="00662ACF"/>
    <w:rsid w:val="00665F36"/>
    <w:rsid w:val="00666514"/>
    <w:rsid w:val="00670FAB"/>
    <w:rsid w:val="0068048C"/>
    <w:rsid w:val="00680AC1"/>
    <w:rsid w:val="00681889"/>
    <w:rsid w:val="006845A7"/>
    <w:rsid w:val="0068660C"/>
    <w:rsid w:val="00687E42"/>
    <w:rsid w:val="0069417A"/>
    <w:rsid w:val="00694F4B"/>
    <w:rsid w:val="00696AD3"/>
    <w:rsid w:val="00697099"/>
    <w:rsid w:val="006A4DB4"/>
    <w:rsid w:val="006A4F43"/>
    <w:rsid w:val="006A7330"/>
    <w:rsid w:val="006B12B1"/>
    <w:rsid w:val="006C2A59"/>
    <w:rsid w:val="006C3A3E"/>
    <w:rsid w:val="006C706A"/>
    <w:rsid w:val="006D3557"/>
    <w:rsid w:val="006D49BE"/>
    <w:rsid w:val="006E39C0"/>
    <w:rsid w:val="006E560C"/>
    <w:rsid w:val="006E5F9D"/>
    <w:rsid w:val="006E6579"/>
    <w:rsid w:val="006E6AFE"/>
    <w:rsid w:val="006E770F"/>
    <w:rsid w:val="006F0594"/>
    <w:rsid w:val="006F3877"/>
    <w:rsid w:val="006F39F1"/>
    <w:rsid w:val="007010DC"/>
    <w:rsid w:val="007033B1"/>
    <w:rsid w:val="00705E7A"/>
    <w:rsid w:val="00707E2F"/>
    <w:rsid w:val="007103CD"/>
    <w:rsid w:val="00712658"/>
    <w:rsid w:val="00714FA8"/>
    <w:rsid w:val="00717B20"/>
    <w:rsid w:val="00723CDC"/>
    <w:rsid w:val="007254E7"/>
    <w:rsid w:val="007261AC"/>
    <w:rsid w:val="00726691"/>
    <w:rsid w:val="00727C5B"/>
    <w:rsid w:val="00730917"/>
    <w:rsid w:val="00731710"/>
    <w:rsid w:val="007332A7"/>
    <w:rsid w:val="00733EBA"/>
    <w:rsid w:val="00740D58"/>
    <w:rsid w:val="00743F4B"/>
    <w:rsid w:val="00744D45"/>
    <w:rsid w:val="00745160"/>
    <w:rsid w:val="00745956"/>
    <w:rsid w:val="0074718E"/>
    <w:rsid w:val="0074775C"/>
    <w:rsid w:val="00747AFA"/>
    <w:rsid w:val="00753094"/>
    <w:rsid w:val="00753E21"/>
    <w:rsid w:val="0075642E"/>
    <w:rsid w:val="00760C07"/>
    <w:rsid w:val="0076176A"/>
    <w:rsid w:val="0076396F"/>
    <w:rsid w:val="007644BD"/>
    <w:rsid w:val="00766FAB"/>
    <w:rsid w:val="00767900"/>
    <w:rsid w:val="00767F94"/>
    <w:rsid w:val="007704C8"/>
    <w:rsid w:val="00770F5E"/>
    <w:rsid w:val="0077167E"/>
    <w:rsid w:val="0077417B"/>
    <w:rsid w:val="007746A1"/>
    <w:rsid w:val="00782201"/>
    <w:rsid w:val="00783323"/>
    <w:rsid w:val="00785D9C"/>
    <w:rsid w:val="007863DF"/>
    <w:rsid w:val="00787C09"/>
    <w:rsid w:val="00795327"/>
    <w:rsid w:val="007979BF"/>
    <w:rsid w:val="00797CAC"/>
    <w:rsid w:val="007A05A8"/>
    <w:rsid w:val="007A2A51"/>
    <w:rsid w:val="007A2E13"/>
    <w:rsid w:val="007A3802"/>
    <w:rsid w:val="007A5CDF"/>
    <w:rsid w:val="007A7178"/>
    <w:rsid w:val="007B155E"/>
    <w:rsid w:val="007B3938"/>
    <w:rsid w:val="007C09FF"/>
    <w:rsid w:val="007C0F53"/>
    <w:rsid w:val="007C5DEF"/>
    <w:rsid w:val="007D7ACF"/>
    <w:rsid w:val="007E0178"/>
    <w:rsid w:val="007E03EA"/>
    <w:rsid w:val="007E16EE"/>
    <w:rsid w:val="007E308D"/>
    <w:rsid w:val="007E4D6B"/>
    <w:rsid w:val="00804116"/>
    <w:rsid w:val="00804363"/>
    <w:rsid w:val="00804CD6"/>
    <w:rsid w:val="00806325"/>
    <w:rsid w:val="0081178E"/>
    <w:rsid w:val="008121AF"/>
    <w:rsid w:val="008121C3"/>
    <w:rsid w:val="00812372"/>
    <w:rsid w:val="0081271B"/>
    <w:rsid w:val="00822348"/>
    <w:rsid w:val="00822F24"/>
    <w:rsid w:val="00822F50"/>
    <w:rsid w:val="00823026"/>
    <w:rsid w:val="00831C19"/>
    <w:rsid w:val="00835B41"/>
    <w:rsid w:val="00836141"/>
    <w:rsid w:val="00837B89"/>
    <w:rsid w:val="00842994"/>
    <w:rsid w:val="00843F1E"/>
    <w:rsid w:val="00843F43"/>
    <w:rsid w:val="00845158"/>
    <w:rsid w:val="008500C0"/>
    <w:rsid w:val="00850AC8"/>
    <w:rsid w:val="00855B15"/>
    <w:rsid w:val="00857F5D"/>
    <w:rsid w:val="008650E1"/>
    <w:rsid w:val="008711B9"/>
    <w:rsid w:val="0087156A"/>
    <w:rsid w:val="008719CE"/>
    <w:rsid w:val="008722BB"/>
    <w:rsid w:val="00876146"/>
    <w:rsid w:val="00876AA6"/>
    <w:rsid w:val="00876E48"/>
    <w:rsid w:val="00883261"/>
    <w:rsid w:val="008841FA"/>
    <w:rsid w:val="008854E5"/>
    <w:rsid w:val="00885B59"/>
    <w:rsid w:val="00886BB2"/>
    <w:rsid w:val="008909BF"/>
    <w:rsid w:val="008919D1"/>
    <w:rsid w:val="00895F50"/>
    <w:rsid w:val="008A39AA"/>
    <w:rsid w:val="008A6C2B"/>
    <w:rsid w:val="008B11E2"/>
    <w:rsid w:val="008B1DD1"/>
    <w:rsid w:val="008B3413"/>
    <w:rsid w:val="008B578C"/>
    <w:rsid w:val="008C2164"/>
    <w:rsid w:val="008C30D7"/>
    <w:rsid w:val="008C4542"/>
    <w:rsid w:val="008C5333"/>
    <w:rsid w:val="008D32EB"/>
    <w:rsid w:val="008E1070"/>
    <w:rsid w:val="008E1AF6"/>
    <w:rsid w:val="008E7C5E"/>
    <w:rsid w:val="008F2111"/>
    <w:rsid w:val="008F25C4"/>
    <w:rsid w:val="008F2DD1"/>
    <w:rsid w:val="008F4203"/>
    <w:rsid w:val="0090185F"/>
    <w:rsid w:val="00904818"/>
    <w:rsid w:val="009065F8"/>
    <w:rsid w:val="00906908"/>
    <w:rsid w:val="00907A1E"/>
    <w:rsid w:val="00911FC4"/>
    <w:rsid w:val="009155A2"/>
    <w:rsid w:val="00920E97"/>
    <w:rsid w:val="00924174"/>
    <w:rsid w:val="00926453"/>
    <w:rsid w:val="009322F5"/>
    <w:rsid w:val="00932AEC"/>
    <w:rsid w:val="00937AF0"/>
    <w:rsid w:val="00937B53"/>
    <w:rsid w:val="00940F13"/>
    <w:rsid w:val="00942920"/>
    <w:rsid w:val="00943348"/>
    <w:rsid w:val="009433EC"/>
    <w:rsid w:val="00945084"/>
    <w:rsid w:val="00950302"/>
    <w:rsid w:val="00951112"/>
    <w:rsid w:val="0095146D"/>
    <w:rsid w:val="00956572"/>
    <w:rsid w:val="00957CE7"/>
    <w:rsid w:val="009628DA"/>
    <w:rsid w:val="0096598E"/>
    <w:rsid w:val="0096627F"/>
    <w:rsid w:val="009672DD"/>
    <w:rsid w:val="009674BD"/>
    <w:rsid w:val="00970A75"/>
    <w:rsid w:val="0097143C"/>
    <w:rsid w:val="00975564"/>
    <w:rsid w:val="0098199F"/>
    <w:rsid w:val="0098667B"/>
    <w:rsid w:val="00987440"/>
    <w:rsid w:val="0099169F"/>
    <w:rsid w:val="00992D19"/>
    <w:rsid w:val="0099492E"/>
    <w:rsid w:val="00996194"/>
    <w:rsid w:val="009A21C9"/>
    <w:rsid w:val="009A5CD8"/>
    <w:rsid w:val="009B0B7C"/>
    <w:rsid w:val="009B7F99"/>
    <w:rsid w:val="009C007A"/>
    <w:rsid w:val="009C3C80"/>
    <w:rsid w:val="009C3ECE"/>
    <w:rsid w:val="009C4AC5"/>
    <w:rsid w:val="009D0234"/>
    <w:rsid w:val="009D66BD"/>
    <w:rsid w:val="009D6965"/>
    <w:rsid w:val="009E10EC"/>
    <w:rsid w:val="009E1277"/>
    <w:rsid w:val="009E1934"/>
    <w:rsid w:val="009E24C9"/>
    <w:rsid w:val="009E2C5B"/>
    <w:rsid w:val="009E4021"/>
    <w:rsid w:val="009E72D2"/>
    <w:rsid w:val="009F0AFB"/>
    <w:rsid w:val="009F5963"/>
    <w:rsid w:val="009F70A2"/>
    <w:rsid w:val="00A0044F"/>
    <w:rsid w:val="00A0307C"/>
    <w:rsid w:val="00A039F5"/>
    <w:rsid w:val="00A05AF5"/>
    <w:rsid w:val="00A10E11"/>
    <w:rsid w:val="00A11920"/>
    <w:rsid w:val="00A2446C"/>
    <w:rsid w:val="00A26312"/>
    <w:rsid w:val="00A26FF1"/>
    <w:rsid w:val="00A27004"/>
    <w:rsid w:val="00A27B3E"/>
    <w:rsid w:val="00A30A0D"/>
    <w:rsid w:val="00A30D1B"/>
    <w:rsid w:val="00A33197"/>
    <w:rsid w:val="00A331DC"/>
    <w:rsid w:val="00A33C34"/>
    <w:rsid w:val="00A3461E"/>
    <w:rsid w:val="00A34D9E"/>
    <w:rsid w:val="00A379B2"/>
    <w:rsid w:val="00A37C29"/>
    <w:rsid w:val="00A435C5"/>
    <w:rsid w:val="00A45184"/>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763B0"/>
    <w:rsid w:val="00A82F98"/>
    <w:rsid w:val="00A8443E"/>
    <w:rsid w:val="00A86370"/>
    <w:rsid w:val="00A86E78"/>
    <w:rsid w:val="00A875C4"/>
    <w:rsid w:val="00A879ED"/>
    <w:rsid w:val="00A87E20"/>
    <w:rsid w:val="00A91CA4"/>
    <w:rsid w:val="00A926B4"/>
    <w:rsid w:val="00A9426A"/>
    <w:rsid w:val="00A942B2"/>
    <w:rsid w:val="00A94953"/>
    <w:rsid w:val="00A94D2D"/>
    <w:rsid w:val="00A96762"/>
    <w:rsid w:val="00A96DEF"/>
    <w:rsid w:val="00AA0195"/>
    <w:rsid w:val="00AA4EF1"/>
    <w:rsid w:val="00AA55C2"/>
    <w:rsid w:val="00AA6CBF"/>
    <w:rsid w:val="00AA7073"/>
    <w:rsid w:val="00AB5C5C"/>
    <w:rsid w:val="00AC2D21"/>
    <w:rsid w:val="00AC4FC8"/>
    <w:rsid w:val="00AC5453"/>
    <w:rsid w:val="00AC5D70"/>
    <w:rsid w:val="00AC7AAE"/>
    <w:rsid w:val="00AD01E9"/>
    <w:rsid w:val="00AD6C84"/>
    <w:rsid w:val="00AD7FAD"/>
    <w:rsid w:val="00AE0894"/>
    <w:rsid w:val="00AE0B39"/>
    <w:rsid w:val="00AE0BF8"/>
    <w:rsid w:val="00AE1130"/>
    <w:rsid w:val="00AE3A95"/>
    <w:rsid w:val="00AE3D38"/>
    <w:rsid w:val="00AE637F"/>
    <w:rsid w:val="00AE7B08"/>
    <w:rsid w:val="00AF35DF"/>
    <w:rsid w:val="00AF661E"/>
    <w:rsid w:val="00AF6BB1"/>
    <w:rsid w:val="00AF7120"/>
    <w:rsid w:val="00B002A5"/>
    <w:rsid w:val="00B00CDB"/>
    <w:rsid w:val="00B0208D"/>
    <w:rsid w:val="00B02738"/>
    <w:rsid w:val="00B0548B"/>
    <w:rsid w:val="00B057F7"/>
    <w:rsid w:val="00B12D58"/>
    <w:rsid w:val="00B1581D"/>
    <w:rsid w:val="00B15943"/>
    <w:rsid w:val="00B21801"/>
    <w:rsid w:val="00B21B9C"/>
    <w:rsid w:val="00B2572C"/>
    <w:rsid w:val="00B27107"/>
    <w:rsid w:val="00B273BA"/>
    <w:rsid w:val="00B27ECC"/>
    <w:rsid w:val="00B37ED8"/>
    <w:rsid w:val="00B4162A"/>
    <w:rsid w:val="00B41EB4"/>
    <w:rsid w:val="00B42788"/>
    <w:rsid w:val="00B44705"/>
    <w:rsid w:val="00B44BCC"/>
    <w:rsid w:val="00B450AA"/>
    <w:rsid w:val="00B47C7F"/>
    <w:rsid w:val="00B52F1B"/>
    <w:rsid w:val="00B54295"/>
    <w:rsid w:val="00B552FA"/>
    <w:rsid w:val="00B56D08"/>
    <w:rsid w:val="00B64BF5"/>
    <w:rsid w:val="00B665A1"/>
    <w:rsid w:val="00B673A6"/>
    <w:rsid w:val="00B706A9"/>
    <w:rsid w:val="00B80C12"/>
    <w:rsid w:val="00B81DE0"/>
    <w:rsid w:val="00B824CE"/>
    <w:rsid w:val="00B843C0"/>
    <w:rsid w:val="00B876E6"/>
    <w:rsid w:val="00B918B0"/>
    <w:rsid w:val="00B91AEB"/>
    <w:rsid w:val="00B92E75"/>
    <w:rsid w:val="00B93B66"/>
    <w:rsid w:val="00B961EC"/>
    <w:rsid w:val="00B9715C"/>
    <w:rsid w:val="00BA09B8"/>
    <w:rsid w:val="00BB1A98"/>
    <w:rsid w:val="00BB2E75"/>
    <w:rsid w:val="00BB4C73"/>
    <w:rsid w:val="00BB5FD0"/>
    <w:rsid w:val="00BB7F45"/>
    <w:rsid w:val="00BC046F"/>
    <w:rsid w:val="00BC6162"/>
    <w:rsid w:val="00BC6EC2"/>
    <w:rsid w:val="00BC74D9"/>
    <w:rsid w:val="00BD00C4"/>
    <w:rsid w:val="00BD0528"/>
    <w:rsid w:val="00BD0F79"/>
    <w:rsid w:val="00BD638C"/>
    <w:rsid w:val="00BE0471"/>
    <w:rsid w:val="00BE2ED8"/>
    <w:rsid w:val="00BE76F0"/>
    <w:rsid w:val="00BF1733"/>
    <w:rsid w:val="00BF1B1A"/>
    <w:rsid w:val="00BF2FE8"/>
    <w:rsid w:val="00C0144C"/>
    <w:rsid w:val="00C07B85"/>
    <w:rsid w:val="00C154B3"/>
    <w:rsid w:val="00C16FF1"/>
    <w:rsid w:val="00C22C1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0EB8"/>
    <w:rsid w:val="00C745D4"/>
    <w:rsid w:val="00C80E34"/>
    <w:rsid w:val="00C81809"/>
    <w:rsid w:val="00C8216A"/>
    <w:rsid w:val="00C822EF"/>
    <w:rsid w:val="00C82DAC"/>
    <w:rsid w:val="00C83312"/>
    <w:rsid w:val="00C85BDC"/>
    <w:rsid w:val="00C87DD9"/>
    <w:rsid w:val="00C935CB"/>
    <w:rsid w:val="00C942B6"/>
    <w:rsid w:val="00C951A3"/>
    <w:rsid w:val="00C9667A"/>
    <w:rsid w:val="00CA1AF7"/>
    <w:rsid w:val="00CA60C8"/>
    <w:rsid w:val="00CA691F"/>
    <w:rsid w:val="00CA7A26"/>
    <w:rsid w:val="00CB16A5"/>
    <w:rsid w:val="00CB1F43"/>
    <w:rsid w:val="00CB3895"/>
    <w:rsid w:val="00CB4474"/>
    <w:rsid w:val="00CB4D12"/>
    <w:rsid w:val="00CB7C02"/>
    <w:rsid w:val="00CC2573"/>
    <w:rsid w:val="00CC61AD"/>
    <w:rsid w:val="00CD2184"/>
    <w:rsid w:val="00CD35DD"/>
    <w:rsid w:val="00CE1555"/>
    <w:rsid w:val="00CE1907"/>
    <w:rsid w:val="00CE3C9B"/>
    <w:rsid w:val="00CE57E9"/>
    <w:rsid w:val="00CE6220"/>
    <w:rsid w:val="00CF0A81"/>
    <w:rsid w:val="00CF1EB2"/>
    <w:rsid w:val="00CF529F"/>
    <w:rsid w:val="00CF7710"/>
    <w:rsid w:val="00D0297C"/>
    <w:rsid w:val="00D0363E"/>
    <w:rsid w:val="00D03719"/>
    <w:rsid w:val="00D059B8"/>
    <w:rsid w:val="00D121B8"/>
    <w:rsid w:val="00D12F20"/>
    <w:rsid w:val="00D16EEA"/>
    <w:rsid w:val="00D21C4C"/>
    <w:rsid w:val="00D220AF"/>
    <w:rsid w:val="00D232E4"/>
    <w:rsid w:val="00D24719"/>
    <w:rsid w:val="00D24A5B"/>
    <w:rsid w:val="00D25502"/>
    <w:rsid w:val="00D26394"/>
    <w:rsid w:val="00D269D1"/>
    <w:rsid w:val="00D27B40"/>
    <w:rsid w:val="00D3332C"/>
    <w:rsid w:val="00D35326"/>
    <w:rsid w:val="00D37F50"/>
    <w:rsid w:val="00D465D7"/>
    <w:rsid w:val="00D52303"/>
    <w:rsid w:val="00D52C0F"/>
    <w:rsid w:val="00D52FF0"/>
    <w:rsid w:val="00D53574"/>
    <w:rsid w:val="00D53653"/>
    <w:rsid w:val="00D54089"/>
    <w:rsid w:val="00D55F3F"/>
    <w:rsid w:val="00D630A6"/>
    <w:rsid w:val="00D637A9"/>
    <w:rsid w:val="00D643A9"/>
    <w:rsid w:val="00D71B62"/>
    <w:rsid w:val="00D82C58"/>
    <w:rsid w:val="00D8781F"/>
    <w:rsid w:val="00D96514"/>
    <w:rsid w:val="00D966C0"/>
    <w:rsid w:val="00D969F0"/>
    <w:rsid w:val="00D96A6B"/>
    <w:rsid w:val="00DA0AE5"/>
    <w:rsid w:val="00DA2813"/>
    <w:rsid w:val="00DA3FA4"/>
    <w:rsid w:val="00DA41F1"/>
    <w:rsid w:val="00DB210D"/>
    <w:rsid w:val="00DB4D0F"/>
    <w:rsid w:val="00DB5DE3"/>
    <w:rsid w:val="00DB624D"/>
    <w:rsid w:val="00DC1ECA"/>
    <w:rsid w:val="00DC6CD7"/>
    <w:rsid w:val="00DD0321"/>
    <w:rsid w:val="00DD22CE"/>
    <w:rsid w:val="00DD392B"/>
    <w:rsid w:val="00DD4625"/>
    <w:rsid w:val="00DD63C2"/>
    <w:rsid w:val="00DE3B13"/>
    <w:rsid w:val="00DE43A4"/>
    <w:rsid w:val="00DE6762"/>
    <w:rsid w:val="00DF20EC"/>
    <w:rsid w:val="00DF39A7"/>
    <w:rsid w:val="00E02A20"/>
    <w:rsid w:val="00E0304D"/>
    <w:rsid w:val="00E031C7"/>
    <w:rsid w:val="00E042DE"/>
    <w:rsid w:val="00E05C12"/>
    <w:rsid w:val="00E0785A"/>
    <w:rsid w:val="00E100F4"/>
    <w:rsid w:val="00E129EF"/>
    <w:rsid w:val="00E132CF"/>
    <w:rsid w:val="00E142C5"/>
    <w:rsid w:val="00E15108"/>
    <w:rsid w:val="00E1599E"/>
    <w:rsid w:val="00E1680D"/>
    <w:rsid w:val="00E20C1B"/>
    <w:rsid w:val="00E20D14"/>
    <w:rsid w:val="00E25A35"/>
    <w:rsid w:val="00E27008"/>
    <w:rsid w:val="00E341A6"/>
    <w:rsid w:val="00E344E1"/>
    <w:rsid w:val="00E345E4"/>
    <w:rsid w:val="00E36873"/>
    <w:rsid w:val="00E42A37"/>
    <w:rsid w:val="00E45047"/>
    <w:rsid w:val="00E63B75"/>
    <w:rsid w:val="00E70AA2"/>
    <w:rsid w:val="00E710CB"/>
    <w:rsid w:val="00E7550C"/>
    <w:rsid w:val="00E75CCF"/>
    <w:rsid w:val="00E808D5"/>
    <w:rsid w:val="00E8107A"/>
    <w:rsid w:val="00E815E7"/>
    <w:rsid w:val="00E83766"/>
    <w:rsid w:val="00E841AF"/>
    <w:rsid w:val="00E86F38"/>
    <w:rsid w:val="00E91B14"/>
    <w:rsid w:val="00E96631"/>
    <w:rsid w:val="00EA4068"/>
    <w:rsid w:val="00EA4934"/>
    <w:rsid w:val="00EB159C"/>
    <w:rsid w:val="00EB239A"/>
    <w:rsid w:val="00EB3D0A"/>
    <w:rsid w:val="00EB5226"/>
    <w:rsid w:val="00EB620C"/>
    <w:rsid w:val="00EB67CE"/>
    <w:rsid w:val="00EC157C"/>
    <w:rsid w:val="00EC4C4B"/>
    <w:rsid w:val="00EC5B2F"/>
    <w:rsid w:val="00ED1453"/>
    <w:rsid w:val="00ED1723"/>
    <w:rsid w:val="00ED3C1E"/>
    <w:rsid w:val="00ED4CC5"/>
    <w:rsid w:val="00ED7C7F"/>
    <w:rsid w:val="00EE2373"/>
    <w:rsid w:val="00EE2957"/>
    <w:rsid w:val="00EE715C"/>
    <w:rsid w:val="00EE7C8B"/>
    <w:rsid w:val="00EF1B80"/>
    <w:rsid w:val="00EF3742"/>
    <w:rsid w:val="00EF6783"/>
    <w:rsid w:val="00F020C4"/>
    <w:rsid w:val="00F045E8"/>
    <w:rsid w:val="00F0513C"/>
    <w:rsid w:val="00F06446"/>
    <w:rsid w:val="00F12C39"/>
    <w:rsid w:val="00F1425A"/>
    <w:rsid w:val="00F21991"/>
    <w:rsid w:val="00F30300"/>
    <w:rsid w:val="00F36061"/>
    <w:rsid w:val="00F37C7F"/>
    <w:rsid w:val="00F40E22"/>
    <w:rsid w:val="00F4353B"/>
    <w:rsid w:val="00F44D3C"/>
    <w:rsid w:val="00F45684"/>
    <w:rsid w:val="00F50E47"/>
    <w:rsid w:val="00F50F85"/>
    <w:rsid w:val="00F52AC1"/>
    <w:rsid w:val="00F53D07"/>
    <w:rsid w:val="00F555A3"/>
    <w:rsid w:val="00F56A88"/>
    <w:rsid w:val="00F57166"/>
    <w:rsid w:val="00F604C8"/>
    <w:rsid w:val="00F61BC1"/>
    <w:rsid w:val="00F61FAA"/>
    <w:rsid w:val="00F63746"/>
    <w:rsid w:val="00F64CA8"/>
    <w:rsid w:val="00F64D86"/>
    <w:rsid w:val="00F7030C"/>
    <w:rsid w:val="00F72009"/>
    <w:rsid w:val="00F73558"/>
    <w:rsid w:val="00F77843"/>
    <w:rsid w:val="00F861D6"/>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B6A49"/>
    <w:rsid w:val="00FC1D54"/>
    <w:rsid w:val="00FC2C4C"/>
    <w:rsid w:val="00FD024E"/>
    <w:rsid w:val="00FD0428"/>
    <w:rsid w:val="00FD2A7F"/>
    <w:rsid w:val="00FD36B2"/>
    <w:rsid w:val="00FD467A"/>
    <w:rsid w:val="00FD4857"/>
    <w:rsid w:val="00FD60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CFD38E23-955C-41FA-B3A0-C2BEAE2A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C154B3"/>
    <w:pPr>
      <w:keepNext/>
      <w:keepLines/>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0"/>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0"/>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0"/>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C154B3"/>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lang w:eastAsia="en-GB"/>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sz w:val="22"/>
      <w:lang w:val="en-US"/>
    </w:rPr>
  </w:style>
  <w:style w:type="character" w:customStyle="1" w:styleId="EndNoteBibliographyTitleChar">
    <w:name w:val="EndNote Bibliography Title Char"/>
    <w:basedOn w:val="DefaultParagraphFont"/>
    <w:link w:val="EndNoteBibliographyTitle"/>
    <w:rsid w:val="00C364DE"/>
    <w:rPr>
      <w:rFonts w:ascii="Aptos" w:hAnsi="Aptos" w:cs="Calibri"/>
      <w:noProof/>
      <w:szCs w:val="24"/>
      <w:lang w:val="en-US" w:eastAsia="en-GB"/>
    </w:rPr>
  </w:style>
  <w:style w:type="paragraph" w:customStyle="1" w:styleId="EndNoteBibliography">
    <w:name w:val="EndNote Bibliography"/>
    <w:basedOn w:val="Normal"/>
    <w:link w:val="EndNoteBibliographyChar"/>
    <w:rsid w:val="00C364DE"/>
    <w:pPr>
      <w:spacing w:line="240" w:lineRule="auto"/>
    </w:pPr>
    <w:rPr>
      <w:rFonts w:ascii="Aptos" w:hAnsi="Aptos"/>
      <w:noProof/>
      <w:sz w:val="22"/>
      <w:lang w:val="en-US"/>
    </w:rPr>
  </w:style>
  <w:style w:type="character" w:customStyle="1" w:styleId="EndNoteBibliographyChar">
    <w:name w:val="EndNote Bibliography Char"/>
    <w:basedOn w:val="DefaultParagraphFont"/>
    <w:link w:val="EndNoteBibliography"/>
    <w:rsid w:val="00C364DE"/>
    <w:rPr>
      <w:rFonts w:ascii="Aptos" w:hAnsi="Aptos" w:cs="Calibri"/>
      <w:noProof/>
      <w:szCs w:val="24"/>
      <w:lang w:val="en-US" w:eastAsia="en-GB"/>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bapras.org.uk/public/patient-information/surgery-guides/hair-transplant-surge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ynamed.com/condition/female-pattern-hair-los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ahrs.co.uk/content/large/documents/position_statements/htascosmetictreatmentv3.pdf" TargetMode="External"/><Relationship Id="rId25" Type="http://schemas.openxmlformats.org/officeDocument/2006/relationships/hyperlink" Target="https://dx.doi.org/10.1007/s00266-024-04360-z"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www.dynamed.com/condition/androgenetic-alopecia-in-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1016/j.ad.2023.10.013"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bestpractice.bmj.com/topics/en-gb/223/management-approac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ahrs.co.uk/patient-advice/bapras-and-baaps-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111/1346-8138.1447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Props1.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2.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4.xml><?xml version="1.0" encoding="utf-8"?>
<ds:datastoreItem xmlns:ds="http://schemas.openxmlformats.org/officeDocument/2006/customXml" ds:itemID="{55644238-EF26-4AEA-A9B7-2EE8519FCAFE}">
  <ds:schemaRefs>
    <ds:schemaRef ds:uri="http://purl.org/dc/elements/1.1/"/>
    <ds:schemaRef ds:uri="http://schemas.microsoft.com/office/infopath/2007/PartnerControls"/>
    <ds:schemaRef ds:uri="http://schemas.microsoft.com/office/2006/documentManagement/types"/>
    <ds:schemaRef ds:uri="c03657d8-15a2-4c46-bd5d-c19a21016eda"/>
    <ds:schemaRef ds:uri="http://schemas.openxmlformats.org/package/2006/metadata/core-properties"/>
    <ds:schemaRef ds:uri="http://purl.org/dc/terms/"/>
    <ds:schemaRef ds:uri="http://purl.org/dc/dcmitype/"/>
    <ds:schemaRef ds:uri="54d1c5b6-be05-4bbd-bcf7-747edf3e0227"/>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1683</Words>
  <Characters>24262</Characters>
  <Application>Microsoft Office Word</Application>
  <DocSecurity>0</DocSecurity>
  <PresentationFormat/>
  <Lines>202</Lines>
  <Paragraphs>51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 (NHS Healthcare Improvement Scotland)</dc:creator>
  <cp:keywords/>
  <dc:description/>
  <cp:lastModifiedBy>Jamie Savage (NHS Healthcare Improvement Scotland)</cp:lastModifiedBy>
  <cp:revision>4</cp:revision>
  <cp:lastPrinted>1900-01-01T08:00:00Z</cp:lastPrinted>
  <dcterms:created xsi:type="dcterms:W3CDTF">2025-05-13T17:05:00Z</dcterms:created>
  <dcterms:modified xsi:type="dcterms:W3CDTF">2025-10-02T08:48:00Z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50bc54b6-99da-4ed7-ae3a-51e7cac69819</vt:lpwstr>
  </property>
</Properties>
</file>