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7C" w:rsidRDefault="0036497C" w:rsidP="003D6FA5">
      <w:pPr>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1" locked="0" layoutInCell="1" allowOverlap="1">
            <wp:simplePos x="0" y="0"/>
            <wp:positionH relativeFrom="column">
              <wp:posOffset>5331460</wp:posOffset>
            </wp:positionH>
            <wp:positionV relativeFrom="paragraph">
              <wp:posOffset>3175</wp:posOffset>
            </wp:positionV>
            <wp:extent cx="833120" cy="834390"/>
            <wp:effectExtent l="0" t="0" r="5080" b="3810"/>
            <wp:wrapThrough wrapText="bothSides">
              <wp:wrapPolygon edited="0">
                <wp:start x="0" y="0"/>
                <wp:lineTo x="0" y="21205"/>
                <wp:lineTo x="21238" y="21205"/>
                <wp:lineTo x="21238" y="0"/>
                <wp:lineTo x="0" y="0"/>
              </wp:wrapPolygon>
            </wp:wrapThrough>
            <wp:docPr id="2" name="Picture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
                    <pic:cNvPicPr>
                      <a:picLocks noChangeAspect="1" noChangeArrowheads="1"/>
                    </pic:cNvPicPr>
                  </pic:nvPicPr>
                  <pic:blipFill>
                    <a:blip r:embed="rId7" cstate="print"/>
                    <a:srcRect/>
                    <a:stretch>
                      <a:fillRect/>
                    </a:stretch>
                  </pic:blipFill>
                  <pic:spPr bwMode="auto">
                    <a:xfrm>
                      <a:off x="0" y="0"/>
                      <a:ext cx="833120" cy="834390"/>
                    </a:xfrm>
                    <a:prstGeom prst="rect">
                      <a:avLst/>
                    </a:prstGeom>
                    <a:noFill/>
                    <a:ln w="9525">
                      <a:noFill/>
                      <a:miter lim="800000"/>
                      <a:headEnd/>
                      <a:tailEnd/>
                    </a:ln>
                  </pic:spPr>
                </pic:pic>
              </a:graphicData>
            </a:graphic>
          </wp:anchor>
        </w:drawing>
      </w:r>
    </w:p>
    <w:p w:rsidR="00EF0593" w:rsidRDefault="004E0454" w:rsidP="0036497C">
      <w:pPr>
        <w:rPr>
          <w:rFonts w:ascii="Arial" w:hAnsi="Arial" w:cs="Arial"/>
          <w:b/>
          <w:sz w:val="24"/>
          <w:szCs w:val="24"/>
        </w:rPr>
      </w:pPr>
      <w:r w:rsidRPr="004E0454">
        <w:rPr>
          <w:rFonts w:ascii="Arial" w:hAnsi="Arial" w:cs="Arial"/>
          <w:b/>
          <w:sz w:val="24"/>
          <w:szCs w:val="24"/>
        </w:rPr>
        <w:t>How to deal with pancreatic enzyme replacement therapy (PERT) supply issues</w:t>
      </w:r>
      <w:r>
        <w:rPr>
          <w:rFonts w:ascii="Arial" w:hAnsi="Arial" w:cs="Arial"/>
          <w:b/>
          <w:sz w:val="24"/>
          <w:szCs w:val="24"/>
        </w:rPr>
        <w:t>: Information for patients</w:t>
      </w:r>
    </w:p>
    <w:p w:rsidR="004E0454" w:rsidRDefault="004E0454" w:rsidP="004E0454">
      <w:pPr>
        <w:rPr>
          <w:rFonts w:ascii="Arial" w:hAnsi="Arial" w:cs="Arial"/>
          <w:b/>
          <w:sz w:val="24"/>
          <w:szCs w:val="24"/>
        </w:rPr>
      </w:pPr>
      <w:r>
        <w:rPr>
          <w:rFonts w:ascii="Arial" w:hAnsi="Arial" w:cs="Arial"/>
          <w:b/>
          <w:sz w:val="24"/>
          <w:szCs w:val="24"/>
        </w:rPr>
        <w:t>What is pancreatic enzyme replacement therapy (PERT)?</w:t>
      </w:r>
    </w:p>
    <w:p w:rsidR="004E0454" w:rsidRDefault="004E0454" w:rsidP="004E0454">
      <w:pPr>
        <w:rPr>
          <w:rFonts w:ascii="Arial" w:hAnsi="Arial" w:cs="Arial"/>
          <w:sz w:val="24"/>
          <w:szCs w:val="24"/>
        </w:rPr>
      </w:pPr>
      <w:r>
        <w:rPr>
          <w:rFonts w:ascii="Arial" w:hAnsi="Arial" w:cs="Arial"/>
          <w:sz w:val="24"/>
          <w:szCs w:val="24"/>
        </w:rPr>
        <w:t>The pancreas is an organ which lies beneath the stomach, it has 2 main functions:</w:t>
      </w:r>
    </w:p>
    <w:p w:rsidR="004E0454" w:rsidRDefault="004E0454" w:rsidP="004E0454">
      <w:pPr>
        <w:pStyle w:val="ListParagraph"/>
        <w:numPr>
          <w:ilvl w:val="0"/>
          <w:numId w:val="1"/>
        </w:numPr>
        <w:rPr>
          <w:rFonts w:ascii="Arial" w:hAnsi="Arial" w:cs="Arial"/>
          <w:sz w:val="24"/>
          <w:szCs w:val="24"/>
        </w:rPr>
      </w:pPr>
      <w:r>
        <w:rPr>
          <w:rFonts w:ascii="Arial" w:hAnsi="Arial" w:cs="Arial"/>
          <w:sz w:val="24"/>
          <w:szCs w:val="24"/>
        </w:rPr>
        <w:t>It releases enzymes to help</w:t>
      </w:r>
      <w:r w:rsidRPr="004E0454">
        <w:rPr>
          <w:rFonts w:ascii="Arial" w:hAnsi="Arial" w:cs="Arial"/>
          <w:sz w:val="24"/>
          <w:szCs w:val="24"/>
        </w:rPr>
        <w:t xml:space="preserve"> with</w:t>
      </w:r>
      <w:r>
        <w:rPr>
          <w:rFonts w:ascii="Arial" w:hAnsi="Arial" w:cs="Arial"/>
          <w:sz w:val="24"/>
          <w:szCs w:val="24"/>
        </w:rPr>
        <w:t xml:space="preserve"> the</w:t>
      </w:r>
      <w:r w:rsidRPr="004E0454">
        <w:rPr>
          <w:rFonts w:ascii="Arial" w:hAnsi="Arial" w:cs="Arial"/>
          <w:sz w:val="24"/>
          <w:szCs w:val="24"/>
        </w:rPr>
        <w:t xml:space="preserve"> digestion of food</w:t>
      </w:r>
      <w:r>
        <w:rPr>
          <w:rFonts w:ascii="Arial" w:hAnsi="Arial" w:cs="Arial"/>
          <w:sz w:val="24"/>
          <w:szCs w:val="24"/>
        </w:rPr>
        <w:t xml:space="preserve"> and absorption of nutrients from the diet.</w:t>
      </w:r>
    </w:p>
    <w:p w:rsidR="004E0454" w:rsidRDefault="004E0454" w:rsidP="004E0454">
      <w:pPr>
        <w:pStyle w:val="ListParagraph"/>
        <w:numPr>
          <w:ilvl w:val="0"/>
          <w:numId w:val="1"/>
        </w:numPr>
        <w:rPr>
          <w:rFonts w:ascii="Arial" w:hAnsi="Arial" w:cs="Arial"/>
          <w:sz w:val="24"/>
          <w:szCs w:val="24"/>
        </w:rPr>
      </w:pPr>
      <w:r>
        <w:rPr>
          <w:rFonts w:ascii="Arial" w:hAnsi="Arial" w:cs="Arial"/>
          <w:sz w:val="24"/>
          <w:szCs w:val="24"/>
        </w:rPr>
        <w:t>It releases insulin to help regulate blood sugar levels.</w:t>
      </w:r>
    </w:p>
    <w:p w:rsidR="004E0454" w:rsidRPr="004E0454" w:rsidRDefault="004E0454" w:rsidP="004E0454">
      <w:pPr>
        <w:jc w:val="center"/>
        <w:rPr>
          <w:rFonts w:ascii="Arial" w:hAnsi="Arial" w:cs="Arial"/>
          <w:sz w:val="24"/>
          <w:szCs w:val="24"/>
        </w:rPr>
      </w:pPr>
      <w:r>
        <w:rPr>
          <w:rFonts w:ascii="Arial" w:hAnsi="Arial" w:cs="Arial"/>
          <w:noProof/>
          <w:sz w:val="24"/>
          <w:szCs w:val="24"/>
          <w:lang w:eastAsia="en-GB"/>
        </w:rPr>
        <w:drawing>
          <wp:inline distT="0" distB="0" distL="0" distR="0">
            <wp:extent cx="3323645" cy="378427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43113" cy="3806444"/>
                    </a:xfrm>
                    <a:prstGeom prst="rect">
                      <a:avLst/>
                    </a:prstGeom>
                    <a:noFill/>
                    <a:ln w="9525">
                      <a:noFill/>
                      <a:miter lim="800000"/>
                      <a:headEnd/>
                      <a:tailEnd/>
                    </a:ln>
                  </pic:spPr>
                </pic:pic>
              </a:graphicData>
            </a:graphic>
          </wp:inline>
        </w:drawing>
      </w:r>
    </w:p>
    <w:p w:rsidR="004E0454" w:rsidRDefault="004E0454" w:rsidP="004E0454">
      <w:pPr>
        <w:rPr>
          <w:rFonts w:ascii="Arial" w:hAnsi="Arial" w:cs="Arial"/>
          <w:sz w:val="24"/>
          <w:szCs w:val="24"/>
        </w:rPr>
      </w:pPr>
      <w:r>
        <w:rPr>
          <w:rFonts w:ascii="Arial" w:hAnsi="Arial" w:cs="Arial"/>
          <w:sz w:val="24"/>
          <w:szCs w:val="24"/>
        </w:rPr>
        <w:t xml:space="preserve">When the pancreas is damaged, partially removed or not working as well as it should, this can cause a condition known as pancreatic enzyme insufficiency (PEI).  In this case, </w:t>
      </w:r>
      <w:r w:rsidR="00671A28">
        <w:rPr>
          <w:rFonts w:ascii="Arial" w:hAnsi="Arial" w:cs="Arial"/>
          <w:sz w:val="24"/>
          <w:szCs w:val="24"/>
        </w:rPr>
        <w:t>you may be</w:t>
      </w:r>
      <w:r>
        <w:rPr>
          <w:rFonts w:ascii="Arial" w:hAnsi="Arial" w:cs="Arial"/>
          <w:sz w:val="24"/>
          <w:szCs w:val="24"/>
        </w:rPr>
        <w:t xml:space="preserve"> prescribe</w:t>
      </w:r>
      <w:r w:rsidR="00671A28">
        <w:rPr>
          <w:rFonts w:ascii="Arial" w:hAnsi="Arial" w:cs="Arial"/>
          <w:sz w:val="24"/>
          <w:szCs w:val="24"/>
        </w:rPr>
        <w:t xml:space="preserve">d pancreatic enzyme replacement therapy </w:t>
      </w:r>
      <w:r>
        <w:rPr>
          <w:rFonts w:ascii="Arial" w:hAnsi="Arial" w:cs="Arial"/>
          <w:sz w:val="24"/>
          <w:szCs w:val="24"/>
        </w:rPr>
        <w:t>(PERT) to help break down and digest nutrients from food.</w:t>
      </w:r>
    </w:p>
    <w:p w:rsidR="004E0454" w:rsidRDefault="00671A28" w:rsidP="004E0454">
      <w:pPr>
        <w:rPr>
          <w:rFonts w:ascii="Arial" w:hAnsi="Arial" w:cs="Arial"/>
          <w:sz w:val="24"/>
          <w:szCs w:val="24"/>
        </w:rPr>
      </w:pPr>
      <w:r>
        <w:rPr>
          <w:rFonts w:ascii="Arial" w:hAnsi="Arial" w:cs="Arial"/>
          <w:sz w:val="24"/>
          <w:szCs w:val="24"/>
        </w:rPr>
        <w:t>Common brands of PERT include</w:t>
      </w:r>
      <w:r w:rsidR="004E0454">
        <w:rPr>
          <w:rFonts w:ascii="Arial" w:hAnsi="Arial" w:cs="Arial"/>
          <w:sz w:val="24"/>
          <w:szCs w:val="24"/>
        </w:rPr>
        <w:t xml:space="preserve"> Creon, Nutrizym and Pancrex V.</w:t>
      </w:r>
    </w:p>
    <w:p w:rsidR="004E0454" w:rsidRDefault="003853FE" w:rsidP="004E0454">
      <w:pPr>
        <w:rPr>
          <w:rFonts w:ascii="Arial" w:hAnsi="Arial" w:cs="Arial"/>
          <w:b/>
          <w:sz w:val="24"/>
          <w:szCs w:val="24"/>
        </w:rPr>
      </w:pPr>
      <w:r>
        <w:rPr>
          <w:rFonts w:ascii="Arial" w:hAnsi="Arial" w:cs="Arial"/>
          <w:b/>
          <w:sz w:val="24"/>
          <w:szCs w:val="24"/>
        </w:rPr>
        <w:t>Why can’t I access my usual PERT prescription</w:t>
      </w:r>
      <w:r w:rsidR="004E0454" w:rsidRPr="004E0454">
        <w:rPr>
          <w:rFonts w:ascii="Arial" w:hAnsi="Arial" w:cs="Arial"/>
          <w:b/>
          <w:sz w:val="24"/>
          <w:szCs w:val="24"/>
        </w:rPr>
        <w:t>?</w:t>
      </w:r>
    </w:p>
    <w:p w:rsidR="003853FE" w:rsidRDefault="003853FE" w:rsidP="004E0454">
      <w:pPr>
        <w:rPr>
          <w:rFonts w:ascii="Arial" w:hAnsi="Arial" w:cs="Arial"/>
          <w:sz w:val="24"/>
          <w:szCs w:val="24"/>
        </w:rPr>
      </w:pPr>
      <w:r w:rsidRPr="003853FE">
        <w:rPr>
          <w:rFonts w:ascii="Arial" w:hAnsi="Arial" w:cs="Arial"/>
          <w:sz w:val="24"/>
          <w:szCs w:val="24"/>
        </w:rPr>
        <w:t>There are</w:t>
      </w:r>
      <w:r>
        <w:rPr>
          <w:rFonts w:ascii="Arial" w:hAnsi="Arial" w:cs="Arial"/>
          <w:sz w:val="24"/>
          <w:szCs w:val="24"/>
        </w:rPr>
        <w:t xml:space="preserve"> currently UK wide</w:t>
      </w:r>
      <w:r w:rsidRPr="003853FE">
        <w:rPr>
          <w:rFonts w:ascii="Arial" w:hAnsi="Arial" w:cs="Arial"/>
          <w:sz w:val="24"/>
          <w:szCs w:val="24"/>
        </w:rPr>
        <w:t xml:space="preserve"> intermittent supply issues surrounding PERT medications.  This means that some people are running out of PERT or that they may need to use </w:t>
      </w:r>
      <w:r w:rsidR="009410C6">
        <w:rPr>
          <w:rFonts w:ascii="Arial" w:hAnsi="Arial" w:cs="Arial"/>
          <w:sz w:val="24"/>
          <w:szCs w:val="24"/>
        </w:rPr>
        <w:t>a different type of</w:t>
      </w:r>
      <w:r w:rsidRPr="003853FE">
        <w:rPr>
          <w:rFonts w:ascii="Arial" w:hAnsi="Arial" w:cs="Arial"/>
          <w:sz w:val="24"/>
          <w:szCs w:val="24"/>
        </w:rPr>
        <w:t xml:space="preserve"> PERT medication.  This leaflet aims to provide you with some information around steps you can take when you cannot access your normal supply of PERT.</w:t>
      </w:r>
      <w:r w:rsidR="005A6D17">
        <w:rPr>
          <w:rFonts w:ascii="Arial" w:hAnsi="Arial" w:cs="Arial"/>
          <w:sz w:val="24"/>
          <w:szCs w:val="24"/>
        </w:rPr>
        <w:t xml:space="preserve">  Please be assured that Pharmacy teams are working to obtain supplies of PERT as and when they become available.</w:t>
      </w:r>
    </w:p>
    <w:p w:rsidR="005A6D17" w:rsidRPr="005A6D17" w:rsidRDefault="005A6D17" w:rsidP="004E0454">
      <w:pPr>
        <w:rPr>
          <w:rFonts w:ascii="Arial" w:hAnsi="Arial" w:cs="Arial"/>
          <w:b/>
          <w:sz w:val="24"/>
          <w:szCs w:val="24"/>
        </w:rPr>
      </w:pPr>
      <w:r w:rsidRPr="005A6D17">
        <w:rPr>
          <w:rFonts w:ascii="Arial" w:hAnsi="Arial" w:cs="Arial"/>
          <w:b/>
          <w:sz w:val="24"/>
          <w:szCs w:val="24"/>
        </w:rPr>
        <w:lastRenderedPageBreak/>
        <w:t xml:space="preserve">What are the symptoms of untreated </w:t>
      </w:r>
      <w:r w:rsidR="00671A28">
        <w:rPr>
          <w:rFonts w:ascii="Arial" w:hAnsi="Arial" w:cs="Arial"/>
          <w:b/>
          <w:sz w:val="24"/>
          <w:szCs w:val="24"/>
        </w:rPr>
        <w:t>pancreatic enzyme insufficiency (</w:t>
      </w:r>
      <w:r w:rsidRPr="005A6D17">
        <w:rPr>
          <w:rFonts w:ascii="Arial" w:hAnsi="Arial" w:cs="Arial"/>
          <w:b/>
          <w:sz w:val="24"/>
          <w:szCs w:val="24"/>
        </w:rPr>
        <w:t>PEI</w:t>
      </w:r>
      <w:r w:rsidR="00671A28">
        <w:rPr>
          <w:rFonts w:ascii="Arial" w:hAnsi="Arial" w:cs="Arial"/>
          <w:b/>
          <w:sz w:val="24"/>
          <w:szCs w:val="24"/>
        </w:rPr>
        <w:t>)</w:t>
      </w:r>
      <w:r w:rsidRPr="005A6D17">
        <w:rPr>
          <w:rFonts w:ascii="Arial" w:hAnsi="Arial" w:cs="Arial"/>
          <w:b/>
          <w:sz w:val="24"/>
          <w:szCs w:val="24"/>
        </w:rPr>
        <w:t>?</w:t>
      </w:r>
    </w:p>
    <w:p w:rsidR="005A6D17" w:rsidRDefault="005A6D17" w:rsidP="004E0454">
      <w:pPr>
        <w:rPr>
          <w:rFonts w:ascii="Arial" w:hAnsi="Arial" w:cs="Arial"/>
          <w:sz w:val="24"/>
          <w:szCs w:val="24"/>
        </w:rPr>
      </w:pPr>
      <w:r>
        <w:rPr>
          <w:rFonts w:ascii="Arial" w:hAnsi="Arial" w:cs="Arial"/>
          <w:sz w:val="24"/>
          <w:szCs w:val="24"/>
        </w:rPr>
        <w:t>Because PERT is needed to break down and digest food, the following symptoms can occur if you are unable to take your usual prescription:</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Bloating</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Excess wind</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Diarrhoea</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Abdominal pain/discomfort</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Urgency to open bowels</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F</w:t>
      </w:r>
      <w:r w:rsidR="00671A28">
        <w:rPr>
          <w:rFonts w:ascii="Arial" w:hAnsi="Arial" w:cs="Arial"/>
          <w:sz w:val="24"/>
          <w:szCs w:val="24"/>
        </w:rPr>
        <w:t>atty stools (steatorrhoea)-stools</w:t>
      </w:r>
      <w:r>
        <w:rPr>
          <w:rFonts w:ascii="Arial" w:hAnsi="Arial" w:cs="Arial"/>
          <w:sz w:val="24"/>
          <w:szCs w:val="24"/>
        </w:rPr>
        <w:t xml:space="preserve"> can appear pale in colour and be difficult to flush</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 xml:space="preserve">Difficult to manage blood </w:t>
      </w:r>
      <w:r w:rsidR="009410C6">
        <w:rPr>
          <w:rFonts w:ascii="Arial" w:hAnsi="Arial" w:cs="Arial"/>
          <w:sz w:val="24"/>
          <w:szCs w:val="24"/>
        </w:rPr>
        <w:t>sugar</w:t>
      </w:r>
      <w:r>
        <w:rPr>
          <w:rFonts w:ascii="Arial" w:hAnsi="Arial" w:cs="Arial"/>
          <w:sz w:val="24"/>
          <w:szCs w:val="24"/>
        </w:rPr>
        <w:t xml:space="preserve"> levels (in those with diabetes)</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Unintentional weight loss/malnutrition</w:t>
      </w:r>
    </w:p>
    <w:p w:rsidR="005A6D17" w:rsidRDefault="005A6D17" w:rsidP="005A6D17">
      <w:pPr>
        <w:pStyle w:val="ListParagraph"/>
        <w:numPr>
          <w:ilvl w:val="0"/>
          <w:numId w:val="2"/>
        </w:numPr>
        <w:rPr>
          <w:rFonts w:ascii="Arial" w:hAnsi="Arial" w:cs="Arial"/>
          <w:sz w:val="24"/>
          <w:szCs w:val="24"/>
        </w:rPr>
      </w:pPr>
      <w:r>
        <w:rPr>
          <w:rFonts w:ascii="Arial" w:hAnsi="Arial" w:cs="Arial"/>
          <w:sz w:val="24"/>
          <w:szCs w:val="24"/>
        </w:rPr>
        <w:t>Vitamin and mineral deficiencies</w:t>
      </w:r>
    </w:p>
    <w:p w:rsidR="00523E80" w:rsidRPr="00545850" w:rsidRDefault="00135803" w:rsidP="00523E80">
      <w:pPr>
        <w:rPr>
          <w:rFonts w:ascii="Arial" w:hAnsi="Arial" w:cs="Arial"/>
          <w:sz w:val="24"/>
          <w:szCs w:val="24"/>
        </w:rPr>
      </w:pPr>
      <w:r>
        <w:rPr>
          <w:rFonts w:ascii="Arial" w:hAnsi="Arial" w:cs="Arial"/>
          <w:sz w:val="24"/>
          <w:szCs w:val="24"/>
        </w:rPr>
        <w:t xml:space="preserve">The advice in this leaflet aims to offer some support and guidance when PERT supplies are running low or you are temporarily unable to access your usual prescription.  It </w:t>
      </w:r>
      <w:r w:rsidR="00523E80">
        <w:rPr>
          <w:rFonts w:ascii="Arial" w:hAnsi="Arial" w:cs="Arial"/>
          <w:sz w:val="24"/>
          <w:szCs w:val="24"/>
        </w:rPr>
        <w:t>is based on guidance from the expert group ‘The Pancreatic Society of Great Britain and Northern Ireland’</w:t>
      </w:r>
      <w:r w:rsidR="00346678">
        <w:rPr>
          <w:rFonts w:ascii="Arial" w:hAnsi="Arial" w:cs="Arial"/>
          <w:sz w:val="24"/>
          <w:szCs w:val="24"/>
        </w:rPr>
        <w:t xml:space="preserve"> </w:t>
      </w:r>
      <w:r w:rsidR="00346678" w:rsidRPr="00346678">
        <w:rPr>
          <w:vertAlign w:val="superscript"/>
        </w:rPr>
        <w:t>1</w:t>
      </w:r>
      <w:r w:rsidR="00523E80" w:rsidRPr="009410C6">
        <w:rPr>
          <w:rFonts w:ascii="Arial" w:hAnsi="Arial" w:cs="Arial"/>
          <w:i/>
          <w:color w:val="FF0000"/>
          <w:sz w:val="24"/>
          <w:szCs w:val="24"/>
        </w:rPr>
        <w:t xml:space="preserve"> </w:t>
      </w:r>
      <w:r w:rsidR="00545850" w:rsidRPr="00545850">
        <w:rPr>
          <w:rFonts w:ascii="Arial" w:hAnsi="Arial" w:cs="Arial"/>
          <w:sz w:val="24"/>
          <w:szCs w:val="24"/>
        </w:rPr>
        <w:t xml:space="preserve">and from the charity </w:t>
      </w:r>
      <w:r>
        <w:rPr>
          <w:rFonts w:ascii="Arial" w:hAnsi="Arial" w:cs="Arial"/>
          <w:sz w:val="24"/>
          <w:szCs w:val="24"/>
        </w:rPr>
        <w:t>‘</w:t>
      </w:r>
      <w:r w:rsidR="00545850" w:rsidRPr="00545850">
        <w:rPr>
          <w:rFonts w:ascii="Arial" w:hAnsi="Arial" w:cs="Arial"/>
          <w:sz w:val="24"/>
          <w:szCs w:val="24"/>
        </w:rPr>
        <w:t>Guts UK</w:t>
      </w:r>
      <w:r>
        <w:rPr>
          <w:rFonts w:ascii="Arial" w:hAnsi="Arial" w:cs="Arial"/>
          <w:sz w:val="24"/>
          <w:szCs w:val="24"/>
        </w:rPr>
        <w:t>’</w:t>
      </w:r>
      <w:r w:rsidR="00545850" w:rsidRPr="00545850">
        <w:rPr>
          <w:rFonts w:ascii="Arial" w:hAnsi="Arial" w:cs="Arial"/>
          <w:sz w:val="24"/>
          <w:szCs w:val="24"/>
        </w:rPr>
        <w:t xml:space="preserve"> </w:t>
      </w:r>
      <w:r w:rsidR="00545850" w:rsidRPr="00545850">
        <w:rPr>
          <w:rFonts w:ascii="Arial" w:hAnsi="Arial" w:cs="Arial"/>
          <w:sz w:val="24"/>
          <w:szCs w:val="24"/>
          <w:vertAlign w:val="superscript"/>
        </w:rPr>
        <w:t>2</w:t>
      </w:r>
    </w:p>
    <w:p w:rsidR="00F500B4" w:rsidRDefault="00135803" w:rsidP="00523E80">
      <w:pPr>
        <w:rPr>
          <w:rFonts w:ascii="Arial" w:hAnsi="Arial" w:cs="Arial"/>
          <w:b/>
          <w:sz w:val="24"/>
          <w:szCs w:val="24"/>
        </w:rPr>
      </w:pPr>
      <w:r>
        <w:rPr>
          <w:rFonts w:ascii="Arial" w:hAnsi="Arial" w:cs="Arial"/>
          <w:b/>
          <w:sz w:val="24"/>
          <w:szCs w:val="24"/>
        </w:rPr>
        <w:t>When</w:t>
      </w:r>
      <w:r w:rsidR="00F500B4">
        <w:rPr>
          <w:rFonts w:ascii="Arial" w:hAnsi="Arial" w:cs="Arial"/>
          <w:b/>
          <w:sz w:val="24"/>
          <w:szCs w:val="24"/>
        </w:rPr>
        <w:t xml:space="preserve"> PERT supplies are available, there are some steps you can take to help manage the situation:</w:t>
      </w:r>
    </w:p>
    <w:p w:rsidR="00693AFB" w:rsidRDefault="00693AFB" w:rsidP="00693AFB">
      <w:pPr>
        <w:pStyle w:val="ListParagraph"/>
        <w:numPr>
          <w:ilvl w:val="0"/>
          <w:numId w:val="3"/>
        </w:numPr>
        <w:rPr>
          <w:rFonts w:ascii="Arial" w:hAnsi="Arial" w:cs="Arial"/>
          <w:sz w:val="24"/>
          <w:szCs w:val="24"/>
        </w:rPr>
      </w:pPr>
      <w:r>
        <w:rPr>
          <w:rFonts w:ascii="Arial" w:hAnsi="Arial" w:cs="Arial"/>
          <w:sz w:val="24"/>
          <w:szCs w:val="24"/>
        </w:rPr>
        <w:t>The Department of Health and Social Care has recommended that all patients are issued with a 1 month supply at a time to help regulate supplies; this may mean that you need to order repeat prescriptions more frequently</w:t>
      </w:r>
    </w:p>
    <w:p w:rsidR="00693AFB" w:rsidRDefault="00693AFB" w:rsidP="00693AFB">
      <w:pPr>
        <w:pStyle w:val="ListParagraph"/>
        <w:numPr>
          <w:ilvl w:val="0"/>
          <w:numId w:val="3"/>
        </w:numPr>
        <w:rPr>
          <w:rFonts w:ascii="Arial" w:hAnsi="Arial" w:cs="Arial"/>
          <w:sz w:val="24"/>
          <w:szCs w:val="24"/>
        </w:rPr>
      </w:pPr>
      <w:r>
        <w:rPr>
          <w:rFonts w:ascii="Arial" w:hAnsi="Arial" w:cs="Arial"/>
          <w:sz w:val="24"/>
          <w:szCs w:val="24"/>
        </w:rPr>
        <w:t>Wherever possible, please try to give your pharmacy at least 2 weeks’ notice for repeat prescriptions to give them time to source your medications</w:t>
      </w:r>
    </w:p>
    <w:p w:rsidR="00693AFB" w:rsidRPr="00693AFB" w:rsidRDefault="00693AFB" w:rsidP="00693AFB">
      <w:pPr>
        <w:pStyle w:val="ListParagraph"/>
        <w:numPr>
          <w:ilvl w:val="0"/>
          <w:numId w:val="3"/>
        </w:numPr>
        <w:rPr>
          <w:rFonts w:ascii="Arial" w:hAnsi="Arial" w:cs="Arial"/>
          <w:sz w:val="24"/>
          <w:szCs w:val="24"/>
        </w:rPr>
      </w:pPr>
      <w:r>
        <w:rPr>
          <w:rFonts w:ascii="Arial" w:hAnsi="Arial" w:cs="Arial"/>
          <w:sz w:val="24"/>
          <w:szCs w:val="24"/>
        </w:rPr>
        <w:t xml:space="preserve">Be aware that you may be prescribed an alternative to your usual PERT prescription but this will be based on national guidance and dosages etc </w:t>
      </w:r>
      <w:r w:rsidR="00671A28">
        <w:rPr>
          <w:rFonts w:ascii="Arial" w:hAnsi="Arial" w:cs="Arial"/>
          <w:sz w:val="24"/>
          <w:szCs w:val="24"/>
        </w:rPr>
        <w:t xml:space="preserve">will be </w:t>
      </w:r>
      <w:r>
        <w:rPr>
          <w:rFonts w:ascii="Arial" w:hAnsi="Arial" w:cs="Arial"/>
          <w:sz w:val="24"/>
          <w:szCs w:val="24"/>
        </w:rPr>
        <w:t>amended by your pharmacist as appropriate</w:t>
      </w:r>
      <w:r w:rsidR="009410C6">
        <w:rPr>
          <w:rFonts w:ascii="Arial" w:hAnsi="Arial" w:cs="Arial"/>
          <w:sz w:val="24"/>
          <w:szCs w:val="24"/>
        </w:rPr>
        <w:t xml:space="preserve">.  </w:t>
      </w:r>
    </w:p>
    <w:p w:rsidR="00693AFB" w:rsidRDefault="00693AFB" w:rsidP="00693AFB">
      <w:pPr>
        <w:pStyle w:val="ListParagraph"/>
        <w:numPr>
          <w:ilvl w:val="0"/>
          <w:numId w:val="3"/>
        </w:numPr>
        <w:rPr>
          <w:rFonts w:ascii="Arial" w:hAnsi="Arial" w:cs="Arial"/>
          <w:sz w:val="24"/>
          <w:szCs w:val="24"/>
        </w:rPr>
      </w:pPr>
      <w:r>
        <w:rPr>
          <w:rFonts w:ascii="Arial" w:hAnsi="Arial" w:cs="Arial"/>
          <w:sz w:val="24"/>
          <w:szCs w:val="24"/>
        </w:rPr>
        <w:t>If you are prescribed an alternative to your usual PERT supply (e.g. if you usually take Creon but are issued with Pancrex V instead) follow the alternative dosage instructions on the box/leaflet-your pharmacist will have calculated the alternative dose in line with your usual prescription</w:t>
      </w:r>
    </w:p>
    <w:p w:rsidR="00693AFB" w:rsidRDefault="00693AFB" w:rsidP="00693AFB">
      <w:pPr>
        <w:pStyle w:val="ListParagraph"/>
        <w:numPr>
          <w:ilvl w:val="0"/>
          <w:numId w:val="3"/>
        </w:numPr>
        <w:rPr>
          <w:rFonts w:ascii="Arial" w:hAnsi="Arial" w:cs="Arial"/>
          <w:sz w:val="24"/>
          <w:szCs w:val="24"/>
        </w:rPr>
      </w:pPr>
      <w:r>
        <w:rPr>
          <w:rFonts w:ascii="Arial" w:hAnsi="Arial" w:cs="Arial"/>
          <w:sz w:val="24"/>
          <w:szCs w:val="24"/>
        </w:rPr>
        <w:t>Please make sure you store your PERT medication correctly (below 25 degrees) and use up supplies in date order to make sure it does not go out of date</w:t>
      </w:r>
    </w:p>
    <w:p w:rsidR="00693AFB" w:rsidRDefault="00693AFB" w:rsidP="00693AFB">
      <w:pPr>
        <w:pStyle w:val="ListParagraph"/>
        <w:numPr>
          <w:ilvl w:val="0"/>
          <w:numId w:val="3"/>
        </w:numPr>
        <w:rPr>
          <w:rFonts w:ascii="Arial" w:hAnsi="Arial" w:cs="Arial"/>
          <w:sz w:val="24"/>
          <w:szCs w:val="24"/>
        </w:rPr>
      </w:pPr>
      <w:r>
        <w:rPr>
          <w:rFonts w:ascii="Arial" w:hAnsi="Arial" w:cs="Arial"/>
          <w:sz w:val="24"/>
          <w:szCs w:val="24"/>
        </w:rPr>
        <w:t>Please avoid stockpiling of PERT medication</w:t>
      </w:r>
    </w:p>
    <w:p w:rsidR="009410C6" w:rsidRDefault="009410C6" w:rsidP="00523E80">
      <w:pPr>
        <w:rPr>
          <w:rFonts w:ascii="Arial" w:hAnsi="Arial" w:cs="Arial"/>
          <w:b/>
          <w:sz w:val="24"/>
          <w:szCs w:val="24"/>
        </w:rPr>
      </w:pPr>
    </w:p>
    <w:p w:rsidR="003D6FA5" w:rsidRDefault="003D6FA5" w:rsidP="00523E80">
      <w:pPr>
        <w:rPr>
          <w:rFonts w:ascii="Arial" w:hAnsi="Arial" w:cs="Arial"/>
          <w:b/>
          <w:sz w:val="24"/>
          <w:szCs w:val="24"/>
        </w:rPr>
      </w:pPr>
    </w:p>
    <w:p w:rsidR="003D6FA5" w:rsidRDefault="003D6FA5" w:rsidP="00523E80">
      <w:pPr>
        <w:rPr>
          <w:rFonts w:ascii="Arial" w:hAnsi="Arial" w:cs="Arial"/>
          <w:b/>
          <w:sz w:val="24"/>
          <w:szCs w:val="24"/>
        </w:rPr>
      </w:pPr>
    </w:p>
    <w:p w:rsidR="00523E80" w:rsidRDefault="00135803" w:rsidP="00523E80">
      <w:pPr>
        <w:rPr>
          <w:rFonts w:ascii="Arial" w:hAnsi="Arial" w:cs="Arial"/>
          <w:b/>
          <w:sz w:val="24"/>
          <w:szCs w:val="24"/>
        </w:rPr>
      </w:pPr>
      <w:r>
        <w:rPr>
          <w:rFonts w:ascii="Arial" w:hAnsi="Arial" w:cs="Arial"/>
          <w:b/>
          <w:sz w:val="24"/>
          <w:szCs w:val="24"/>
        </w:rPr>
        <w:lastRenderedPageBreak/>
        <w:t>If there</w:t>
      </w:r>
      <w:r w:rsidR="00523E80">
        <w:rPr>
          <w:rFonts w:ascii="Arial" w:hAnsi="Arial" w:cs="Arial"/>
          <w:b/>
          <w:sz w:val="24"/>
          <w:szCs w:val="24"/>
        </w:rPr>
        <w:t xml:space="preserve"> are limited PERT supplies available</w:t>
      </w:r>
    </w:p>
    <w:p w:rsidR="00F500B4" w:rsidRDefault="00F500B4" w:rsidP="00F500B4">
      <w:pPr>
        <w:rPr>
          <w:rFonts w:ascii="Arial" w:hAnsi="Arial" w:cs="Arial"/>
          <w:sz w:val="24"/>
          <w:szCs w:val="24"/>
        </w:rPr>
      </w:pPr>
      <w:r>
        <w:rPr>
          <w:rFonts w:ascii="Arial" w:hAnsi="Arial" w:cs="Arial"/>
          <w:sz w:val="24"/>
          <w:szCs w:val="24"/>
        </w:rPr>
        <w:t>If your pharmacist is trying to source PERT and you are waiting for a delivery, there are some steps you can take to help your existing supply last as long as possible:</w:t>
      </w:r>
    </w:p>
    <w:p w:rsidR="00271004" w:rsidRPr="00271004" w:rsidRDefault="00271004" w:rsidP="00F500B4">
      <w:pPr>
        <w:rPr>
          <w:rFonts w:ascii="Arial" w:hAnsi="Arial" w:cs="Arial"/>
          <w:b/>
          <w:sz w:val="24"/>
          <w:szCs w:val="24"/>
        </w:rPr>
      </w:pPr>
      <w:r w:rsidRPr="00271004">
        <w:rPr>
          <w:rFonts w:ascii="Arial" w:hAnsi="Arial" w:cs="Arial"/>
          <w:b/>
          <w:sz w:val="24"/>
          <w:szCs w:val="24"/>
        </w:rPr>
        <w:t>Medications:</w:t>
      </w:r>
    </w:p>
    <w:p w:rsidR="00F500B4" w:rsidRDefault="00FA0620" w:rsidP="00F500B4">
      <w:pPr>
        <w:pStyle w:val="ListParagraph"/>
        <w:numPr>
          <w:ilvl w:val="0"/>
          <w:numId w:val="5"/>
        </w:numPr>
        <w:rPr>
          <w:rFonts w:ascii="Arial" w:hAnsi="Arial" w:cs="Arial"/>
          <w:sz w:val="24"/>
          <w:szCs w:val="24"/>
        </w:rPr>
      </w:pPr>
      <w:r>
        <w:rPr>
          <w:rFonts w:ascii="Arial" w:hAnsi="Arial" w:cs="Arial"/>
          <w:sz w:val="24"/>
          <w:szCs w:val="24"/>
        </w:rPr>
        <w:t>E</w:t>
      </w:r>
      <w:r w:rsidR="00F500B4">
        <w:rPr>
          <w:rFonts w:ascii="Arial" w:hAnsi="Arial" w:cs="Arial"/>
          <w:sz w:val="24"/>
          <w:szCs w:val="24"/>
        </w:rPr>
        <w:t xml:space="preserve">nsure you are taking a medication to help reduce the acid in your stomach (this helps the enzymes work more effectively).  </w:t>
      </w:r>
      <w:r>
        <w:rPr>
          <w:rFonts w:ascii="Arial" w:hAnsi="Arial" w:cs="Arial"/>
          <w:sz w:val="24"/>
          <w:szCs w:val="24"/>
        </w:rPr>
        <w:t>For example:</w:t>
      </w:r>
    </w:p>
    <w:p w:rsidR="00F500B4" w:rsidRDefault="00F500B4" w:rsidP="00F500B4">
      <w:pPr>
        <w:pStyle w:val="ListParagraph"/>
        <w:numPr>
          <w:ilvl w:val="1"/>
          <w:numId w:val="5"/>
        </w:numPr>
        <w:rPr>
          <w:rFonts w:ascii="Arial" w:hAnsi="Arial" w:cs="Arial"/>
          <w:sz w:val="24"/>
          <w:szCs w:val="24"/>
        </w:rPr>
      </w:pPr>
      <w:r>
        <w:rPr>
          <w:rFonts w:ascii="Arial" w:hAnsi="Arial" w:cs="Arial"/>
          <w:sz w:val="24"/>
          <w:szCs w:val="24"/>
        </w:rPr>
        <w:t xml:space="preserve">Proton Pump Inhibitors (PPI)- </w:t>
      </w:r>
      <w:r w:rsidR="001877E7">
        <w:rPr>
          <w:rFonts w:ascii="Arial" w:hAnsi="Arial" w:cs="Arial"/>
          <w:sz w:val="24"/>
          <w:szCs w:val="24"/>
        </w:rPr>
        <w:t>Omeprazole, Lansoprazole, Pantoprazole</w:t>
      </w:r>
    </w:p>
    <w:p w:rsidR="001877E7" w:rsidRDefault="001877E7" w:rsidP="00F500B4">
      <w:pPr>
        <w:pStyle w:val="ListParagraph"/>
        <w:numPr>
          <w:ilvl w:val="1"/>
          <w:numId w:val="5"/>
        </w:numPr>
        <w:rPr>
          <w:rFonts w:ascii="Arial" w:hAnsi="Arial" w:cs="Arial"/>
          <w:sz w:val="24"/>
          <w:szCs w:val="24"/>
        </w:rPr>
      </w:pPr>
      <w:r>
        <w:rPr>
          <w:rFonts w:ascii="Arial" w:hAnsi="Arial" w:cs="Arial"/>
          <w:sz w:val="24"/>
          <w:szCs w:val="24"/>
        </w:rPr>
        <w:t>H2-receptor antagonist- Famotidine, Nizatidine</w:t>
      </w:r>
    </w:p>
    <w:p w:rsidR="00FA0620" w:rsidRPr="00271004" w:rsidRDefault="00FA0620" w:rsidP="00FA0620">
      <w:pPr>
        <w:ind w:left="720"/>
        <w:rPr>
          <w:rFonts w:ascii="Arial" w:hAnsi="Arial" w:cs="Arial"/>
          <w:sz w:val="24"/>
          <w:szCs w:val="24"/>
        </w:rPr>
      </w:pPr>
      <w:r>
        <w:rPr>
          <w:rFonts w:ascii="Arial" w:hAnsi="Arial" w:cs="Arial"/>
          <w:sz w:val="24"/>
          <w:szCs w:val="24"/>
        </w:rPr>
        <w:t xml:space="preserve">If you are not taking one of the above medications, </w:t>
      </w:r>
      <w:r w:rsidRPr="00271004">
        <w:rPr>
          <w:rFonts w:ascii="Arial" w:hAnsi="Arial" w:cs="Arial"/>
          <w:sz w:val="24"/>
          <w:szCs w:val="24"/>
        </w:rPr>
        <w:t>please discuss</w:t>
      </w:r>
      <w:r w:rsidR="00045163">
        <w:rPr>
          <w:rFonts w:ascii="Arial" w:hAnsi="Arial" w:cs="Arial"/>
          <w:sz w:val="24"/>
          <w:szCs w:val="24"/>
        </w:rPr>
        <w:t xml:space="preserve"> this with your GP practice</w:t>
      </w:r>
    </w:p>
    <w:p w:rsidR="00FA0620" w:rsidRDefault="00FA0620" w:rsidP="00FA0620">
      <w:pPr>
        <w:pStyle w:val="ListParagraph"/>
        <w:numPr>
          <w:ilvl w:val="0"/>
          <w:numId w:val="5"/>
        </w:numPr>
        <w:rPr>
          <w:rFonts w:ascii="Arial" w:hAnsi="Arial" w:cs="Arial"/>
          <w:sz w:val="24"/>
          <w:szCs w:val="24"/>
        </w:rPr>
      </w:pPr>
      <w:r>
        <w:rPr>
          <w:rFonts w:ascii="Arial" w:hAnsi="Arial" w:cs="Arial"/>
          <w:sz w:val="24"/>
          <w:szCs w:val="24"/>
        </w:rPr>
        <w:t>We would recommend th</w:t>
      </w:r>
      <w:r w:rsidR="00317472">
        <w:rPr>
          <w:rFonts w:ascii="Arial" w:hAnsi="Arial" w:cs="Arial"/>
          <w:sz w:val="24"/>
          <w:szCs w:val="24"/>
        </w:rPr>
        <w:t>at you take a</w:t>
      </w:r>
      <w:r w:rsidR="009410C6">
        <w:rPr>
          <w:rFonts w:ascii="Arial" w:hAnsi="Arial" w:cs="Arial"/>
          <w:sz w:val="24"/>
          <w:szCs w:val="24"/>
        </w:rPr>
        <w:t xml:space="preserve"> daily</w:t>
      </w:r>
      <w:r w:rsidR="00317472">
        <w:rPr>
          <w:rFonts w:ascii="Arial" w:hAnsi="Arial" w:cs="Arial"/>
          <w:sz w:val="24"/>
          <w:szCs w:val="24"/>
        </w:rPr>
        <w:t xml:space="preserve"> A-Z multivitamin</w:t>
      </w:r>
      <w:r w:rsidR="009410C6">
        <w:rPr>
          <w:rFonts w:ascii="Arial" w:hAnsi="Arial" w:cs="Arial"/>
          <w:sz w:val="24"/>
          <w:szCs w:val="24"/>
        </w:rPr>
        <w:t>-these can be purchased over the counter at pharmacies and supermarkets</w:t>
      </w:r>
    </w:p>
    <w:p w:rsidR="00317472" w:rsidRDefault="00317472" w:rsidP="00FA0620">
      <w:pPr>
        <w:pStyle w:val="ListParagraph"/>
        <w:numPr>
          <w:ilvl w:val="0"/>
          <w:numId w:val="5"/>
        </w:numPr>
        <w:rPr>
          <w:rFonts w:ascii="Arial" w:hAnsi="Arial" w:cs="Arial"/>
          <w:sz w:val="24"/>
          <w:szCs w:val="24"/>
        </w:rPr>
      </w:pPr>
      <w:r>
        <w:rPr>
          <w:rFonts w:ascii="Arial" w:hAnsi="Arial" w:cs="Arial"/>
          <w:sz w:val="24"/>
          <w:szCs w:val="24"/>
        </w:rPr>
        <w:t>We would also recommend that you take a</w:t>
      </w:r>
      <w:r w:rsidR="009410C6">
        <w:rPr>
          <w:rFonts w:ascii="Arial" w:hAnsi="Arial" w:cs="Arial"/>
          <w:sz w:val="24"/>
          <w:szCs w:val="24"/>
        </w:rPr>
        <w:t xml:space="preserve"> daily</w:t>
      </w:r>
      <w:r>
        <w:rPr>
          <w:rFonts w:ascii="Arial" w:hAnsi="Arial" w:cs="Arial"/>
          <w:sz w:val="24"/>
          <w:szCs w:val="24"/>
        </w:rPr>
        <w:t xml:space="preserve"> calcium and vitamin D supplement which contains at least 500mg of calcium and 800iu vitamin D</w:t>
      </w:r>
    </w:p>
    <w:p w:rsidR="00135803" w:rsidRDefault="00135803" w:rsidP="00FA0620">
      <w:pPr>
        <w:pStyle w:val="ListParagraph"/>
        <w:numPr>
          <w:ilvl w:val="0"/>
          <w:numId w:val="5"/>
        </w:numPr>
        <w:rPr>
          <w:rFonts w:ascii="Arial" w:hAnsi="Arial" w:cs="Arial"/>
          <w:sz w:val="24"/>
          <w:szCs w:val="24"/>
        </w:rPr>
      </w:pPr>
      <w:r>
        <w:rPr>
          <w:rFonts w:ascii="Arial" w:hAnsi="Arial" w:cs="Arial"/>
          <w:sz w:val="24"/>
          <w:szCs w:val="24"/>
        </w:rPr>
        <w:t>If you start to experience symptoms such as urgency to open your bowels or loose stools (diarrhoea), Loperamide (Immodium) may help.  This medication isn’t suitable for everyone-discuss with your GP practice or hospital team in the first instance.</w:t>
      </w:r>
    </w:p>
    <w:p w:rsidR="00271004" w:rsidRPr="00271004" w:rsidRDefault="00271004" w:rsidP="00271004">
      <w:pPr>
        <w:rPr>
          <w:rFonts w:ascii="Arial" w:hAnsi="Arial" w:cs="Arial"/>
          <w:b/>
          <w:sz w:val="24"/>
          <w:szCs w:val="24"/>
        </w:rPr>
      </w:pPr>
      <w:r w:rsidRPr="00271004">
        <w:rPr>
          <w:rFonts w:ascii="Arial" w:hAnsi="Arial" w:cs="Arial"/>
          <w:b/>
          <w:sz w:val="24"/>
          <w:szCs w:val="24"/>
        </w:rPr>
        <w:t>How to reduce your dose to make supplies last longer</w:t>
      </w:r>
    </w:p>
    <w:p w:rsidR="009410C6" w:rsidRPr="009410C6" w:rsidRDefault="00271004" w:rsidP="009410C6">
      <w:pPr>
        <w:pStyle w:val="ListParagraph"/>
        <w:numPr>
          <w:ilvl w:val="0"/>
          <w:numId w:val="6"/>
        </w:numPr>
        <w:rPr>
          <w:rFonts w:ascii="Arial" w:hAnsi="Arial" w:cs="Arial"/>
          <w:sz w:val="24"/>
          <w:szCs w:val="24"/>
        </w:rPr>
      </w:pPr>
      <w:r>
        <w:rPr>
          <w:rFonts w:ascii="Arial" w:hAnsi="Arial" w:cs="Arial"/>
          <w:sz w:val="24"/>
          <w:szCs w:val="24"/>
        </w:rPr>
        <w:t>Reduce the dose of PERT by one capsule with any snacks you take</w:t>
      </w:r>
    </w:p>
    <w:p w:rsidR="009410C6" w:rsidRPr="009410C6" w:rsidRDefault="00271004" w:rsidP="009410C6">
      <w:pPr>
        <w:pStyle w:val="ListParagraph"/>
        <w:numPr>
          <w:ilvl w:val="0"/>
          <w:numId w:val="6"/>
        </w:numPr>
        <w:rPr>
          <w:rFonts w:ascii="Arial" w:hAnsi="Arial" w:cs="Arial"/>
          <w:sz w:val="24"/>
          <w:szCs w:val="24"/>
        </w:rPr>
      </w:pPr>
      <w:r>
        <w:rPr>
          <w:rFonts w:ascii="Arial" w:hAnsi="Arial" w:cs="Arial"/>
          <w:sz w:val="24"/>
          <w:szCs w:val="24"/>
        </w:rPr>
        <w:t>Make the most of the meals you have and spread your PERT out to optimise digestion</w:t>
      </w:r>
    </w:p>
    <w:p w:rsidR="00271004" w:rsidRDefault="00271004" w:rsidP="00271004">
      <w:pPr>
        <w:pStyle w:val="ListParagraph"/>
        <w:numPr>
          <w:ilvl w:val="0"/>
          <w:numId w:val="6"/>
        </w:numPr>
        <w:rPr>
          <w:rFonts w:ascii="Arial" w:hAnsi="Arial" w:cs="Arial"/>
          <w:sz w:val="24"/>
          <w:szCs w:val="24"/>
        </w:rPr>
      </w:pPr>
      <w:r>
        <w:rPr>
          <w:rFonts w:ascii="Arial" w:hAnsi="Arial" w:cs="Arial"/>
          <w:sz w:val="24"/>
          <w:szCs w:val="24"/>
        </w:rPr>
        <w:t xml:space="preserve">If your supply continues to run low, reduce the dose of PERT by </w:t>
      </w:r>
      <w:r w:rsidRPr="007B227D">
        <w:rPr>
          <w:rFonts w:ascii="Arial" w:hAnsi="Arial" w:cs="Arial"/>
          <w:b/>
          <w:sz w:val="24"/>
          <w:szCs w:val="24"/>
        </w:rPr>
        <w:t>one</w:t>
      </w:r>
      <w:r>
        <w:rPr>
          <w:rFonts w:ascii="Arial" w:hAnsi="Arial" w:cs="Arial"/>
          <w:sz w:val="24"/>
          <w:szCs w:val="24"/>
        </w:rPr>
        <w:t xml:space="preserve"> capsule with each meal and snack</w:t>
      </w:r>
    </w:p>
    <w:p w:rsidR="001A334C" w:rsidRDefault="00271004" w:rsidP="001A334C">
      <w:pPr>
        <w:pStyle w:val="ListParagraph"/>
        <w:numPr>
          <w:ilvl w:val="0"/>
          <w:numId w:val="6"/>
        </w:numPr>
        <w:rPr>
          <w:rFonts w:ascii="Arial" w:hAnsi="Arial" w:cs="Arial"/>
          <w:sz w:val="24"/>
          <w:szCs w:val="24"/>
        </w:rPr>
      </w:pPr>
      <w:r w:rsidRPr="00271004">
        <w:rPr>
          <w:rFonts w:ascii="Arial" w:hAnsi="Arial" w:cs="Arial"/>
          <w:sz w:val="24"/>
          <w:szCs w:val="24"/>
        </w:rPr>
        <w:t>Suitable snacks that DO NOT require PERT to be taken with them include</w:t>
      </w:r>
    </w:p>
    <w:p w:rsidR="001A334C" w:rsidRDefault="001A334C" w:rsidP="001A334C">
      <w:pPr>
        <w:pStyle w:val="ListParagraph"/>
        <w:numPr>
          <w:ilvl w:val="1"/>
          <w:numId w:val="6"/>
        </w:numPr>
        <w:rPr>
          <w:rFonts w:ascii="Arial" w:hAnsi="Arial" w:cs="Arial"/>
          <w:sz w:val="24"/>
          <w:szCs w:val="24"/>
        </w:rPr>
      </w:pPr>
      <w:r>
        <w:rPr>
          <w:rFonts w:ascii="Arial" w:hAnsi="Arial" w:cs="Arial"/>
          <w:sz w:val="24"/>
          <w:szCs w:val="24"/>
        </w:rPr>
        <w:t>S</w:t>
      </w:r>
      <w:r w:rsidRPr="00271004">
        <w:rPr>
          <w:rFonts w:ascii="Arial" w:hAnsi="Arial" w:cs="Arial"/>
          <w:sz w:val="24"/>
          <w:szCs w:val="24"/>
        </w:rPr>
        <w:t>ugar free jelly</w:t>
      </w:r>
    </w:p>
    <w:p w:rsidR="009410C6" w:rsidRDefault="009410C6" w:rsidP="009410C6">
      <w:pPr>
        <w:pStyle w:val="ListParagraph"/>
        <w:numPr>
          <w:ilvl w:val="1"/>
          <w:numId w:val="6"/>
        </w:numPr>
        <w:rPr>
          <w:rFonts w:ascii="Arial" w:hAnsi="Arial" w:cs="Arial"/>
          <w:sz w:val="24"/>
          <w:szCs w:val="24"/>
        </w:rPr>
      </w:pPr>
      <w:r>
        <w:rPr>
          <w:rFonts w:ascii="Arial" w:hAnsi="Arial" w:cs="Arial"/>
          <w:sz w:val="24"/>
          <w:szCs w:val="24"/>
        </w:rPr>
        <w:t>Fruit (1 portion at a time-e.g. 1 piece of medium fruit such as 1 banana/1 apple, 2 small fruits such as 2 tangerines/plums, or a handful of berries or grapes)</w:t>
      </w:r>
    </w:p>
    <w:p w:rsidR="009410C6" w:rsidRDefault="009410C6" w:rsidP="009410C6">
      <w:pPr>
        <w:pStyle w:val="ListParagraph"/>
        <w:numPr>
          <w:ilvl w:val="1"/>
          <w:numId w:val="6"/>
        </w:numPr>
        <w:rPr>
          <w:rFonts w:ascii="Arial" w:hAnsi="Arial" w:cs="Arial"/>
          <w:sz w:val="24"/>
          <w:szCs w:val="24"/>
        </w:rPr>
      </w:pPr>
      <w:r>
        <w:rPr>
          <w:rFonts w:ascii="Arial" w:hAnsi="Arial" w:cs="Arial"/>
          <w:sz w:val="24"/>
          <w:szCs w:val="24"/>
        </w:rPr>
        <w:t>Vegetable sticks (try carrots, cucumber, celery or peppers)</w:t>
      </w:r>
    </w:p>
    <w:p w:rsidR="009410C6" w:rsidRPr="009410C6" w:rsidRDefault="009410C6" w:rsidP="009410C6">
      <w:pPr>
        <w:pStyle w:val="ListParagraph"/>
        <w:numPr>
          <w:ilvl w:val="1"/>
          <w:numId w:val="6"/>
        </w:numPr>
        <w:rPr>
          <w:rFonts w:ascii="Arial" w:hAnsi="Arial" w:cs="Arial"/>
          <w:sz w:val="24"/>
          <w:szCs w:val="24"/>
        </w:rPr>
      </w:pPr>
      <w:r>
        <w:rPr>
          <w:rFonts w:ascii="Arial" w:hAnsi="Arial" w:cs="Arial"/>
          <w:sz w:val="24"/>
          <w:szCs w:val="24"/>
        </w:rPr>
        <w:t>Small amounts of marmite, salsa, ketchup or mustard, which can be used to add some flavour to vegetable sticks</w:t>
      </w:r>
    </w:p>
    <w:p w:rsidR="006A304F" w:rsidRDefault="001A334C" w:rsidP="00135803">
      <w:pPr>
        <w:pStyle w:val="ListParagraph"/>
        <w:numPr>
          <w:ilvl w:val="0"/>
          <w:numId w:val="7"/>
        </w:numPr>
        <w:rPr>
          <w:rFonts w:ascii="Arial" w:hAnsi="Arial" w:cs="Arial"/>
          <w:sz w:val="24"/>
          <w:szCs w:val="24"/>
        </w:rPr>
      </w:pPr>
      <w:r>
        <w:rPr>
          <w:rFonts w:ascii="Arial" w:hAnsi="Arial" w:cs="Arial"/>
          <w:sz w:val="24"/>
          <w:szCs w:val="24"/>
        </w:rPr>
        <w:t xml:space="preserve">Higher fat meals and snacks require higher dosages of PERT to help the body to break down and digest them.  You could try swapping some foods and drinks to lower fat alternatives-see </w:t>
      </w:r>
      <w:r w:rsidR="00D5730A">
        <w:rPr>
          <w:rFonts w:ascii="Arial" w:hAnsi="Arial" w:cs="Arial"/>
          <w:sz w:val="24"/>
          <w:szCs w:val="24"/>
        </w:rPr>
        <w:t xml:space="preserve">examples </w:t>
      </w:r>
      <w:r w:rsidR="006A304F">
        <w:rPr>
          <w:rFonts w:ascii="Arial" w:hAnsi="Arial" w:cs="Arial"/>
          <w:sz w:val="24"/>
          <w:szCs w:val="24"/>
        </w:rPr>
        <w:t>in table 1 overleaf</w:t>
      </w:r>
      <w:r>
        <w:rPr>
          <w:rFonts w:ascii="Arial" w:hAnsi="Arial" w:cs="Arial"/>
          <w:sz w:val="24"/>
          <w:szCs w:val="24"/>
        </w:rPr>
        <w:t xml:space="preserve"> (*if you are losing weight or are underweight, seek advice from your Dietitian before making these changes)</w:t>
      </w:r>
    </w:p>
    <w:p w:rsidR="00592A3F" w:rsidRPr="00135803" w:rsidRDefault="00592A3F" w:rsidP="00592A3F">
      <w:pPr>
        <w:pStyle w:val="ListParagraph"/>
        <w:rPr>
          <w:rFonts w:ascii="Arial" w:hAnsi="Arial" w:cs="Arial"/>
          <w:sz w:val="24"/>
          <w:szCs w:val="24"/>
        </w:rPr>
      </w:pPr>
    </w:p>
    <w:tbl>
      <w:tblPr>
        <w:tblStyle w:val="TableGrid"/>
        <w:tblW w:w="9322" w:type="dxa"/>
        <w:tblLook w:val="04A0"/>
      </w:tblPr>
      <w:tblGrid>
        <w:gridCol w:w="2311"/>
        <w:gridCol w:w="3327"/>
        <w:gridCol w:w="3684"/>
      </w:tblGrid>
      <w:tr w:rsidR="00D5730A" w:rsidTr="00D5730A">
        <w:tc>
          <w:tcPr>
            <w:tcW w:w="2310" w:type="dxa"/>
          </w:tcPr>
          <w:p w:rsidR="00D5730A" w:rsidRPr="007B227D" w:rsidRDefault="00D5730A" w:rsidP="001A334C">
            <w:pPr>
              <w:rPr>
                <w:rFonts w:ascii="Arial" w:hAnsi="Arial" w:cs="Arial"/>
                <w:b/>
                <w:sz w:val="24"/>
                <w:szCs w:val="24"/>
              </w:rPr>
            </w:pPr>
            <w:r w:rsidRPr="007B227D">
              <w:rPr>
                <w:rFonts w:ascii="Arial" w:hAnsi="Arial" w:cs="Arial"/>
                <w:b/>
                <w:sz w:val="24"/>
                <w:szCs w:val="24"/>
              </w:rPr>
              <w:lastRenderedPageBreak/>
              <w:t>Food group</w:t>
            </w:r>
          </w:p>
        </w:tc>
        <w:tc>
          <w:tcPr>
            <w:tcW w:w="3327" w:type="dxa"/>
          </w:tcPr>
          <w:p w:rsidR="00D5730A" w:rsidRPr="007B227D" w:rsidRDefault="00D5730A" w:rsidP="001A334C">
            <w:pPr>
              <w:rPr>
                <w:rFonts w:ascii="Arial" w:hAnsi="Arial" w:cs="Arial"/>
                <w:b/>
                <w:sz w:val="24"/>
                <w:szCs w:val="24"/>
              </w:rPr>
            </w:pPr>
            <w:r w:rsidRPr="007B227D">
              <w:rPr>
                <w:rFonts w:ascii="Arial" w:hAnsi="Arial" w:cs="Arial"/>
                <w:b/>
                <w:sz w:val="24"/>
                <w:szCs w:val="24"/>
              </w:rPr>
              <w:t>Higher fat option (choose less of these)</w:t>
            </w:r>
          </w:p>
        </w:tc>
        <w:tc>
          <w:tcPr>
            <w:tcW w:w="3685" w:type="dxa"/>
          </w:tcPr>
          <w:p w:rsidR="00D5730A" w:rsidRPr="007B227D" w:rsidRDefault="00D5730A" w:rsidP="001A334C">
            <w:pPr>
              <w:rPr>
                <w:rFonts w:ascii="Arial" w:hAnsi="Arial" w:cs="Arial"/>
                <w:b/>
                <w:sz w:val="24"/>
                <w:szCs w:val="24"/>
              </w:rPr>
            </w:pPr>
            <w:r w:rsidRPr="007B227D">
              <w:rPr>
                <w:rFonts w:ascii="Arial" w:hAnsi="Arial" w:cs="Arial"/>
                <w:b/>
                <w:sz w:val="24"/>
                <w:szCs w:val="24"/>
              </w:rPr>
              <w:t>Lower fat option (choose more of these)</w:t>
            </w:r>
          </w:p>
        </w:tc>
      </w:tr>
      <w:tr w:rsidR="00D5730A" w:rsidTr="00D5730A">
        <w:tc>
          <w:tcPr>
            <w:tcW w:w="2310" w:type="dxa"/>
          </w:tcPr>
          <w:p w:rsidR="00D5730A" w:rsidRDefault="00D5730A" w:rsidP="001A334C">
            <w:pPr>
              <w:rPr>
                <w:rFonts w:ascii="Arial" w:hAnsi="Arial" w:cs="Arial"/>
                <w:sz w:val="24"/>
                <w:szCs w:val="24"/>
              </w:rPr>
            </w:pPr>
            <w:r>
              <w:rPr>
                <w:rFonts w:ascii="Arial" w:hAnsi="Arial" w:cs="Arial"/>
                <w:sz w:val="24"/>
                <w:szCs w:val="24"/>
              </w:rPr>
              <w:t>Fats &amp; oils</w:t>
            </w:r>
          </w:p>
        </w:tc>
        <w:tc>
          <w:tcPr>
            <w:tcW w:w="3327" w:type="dxa"/>
          </w:tcPr>
          <w:p w:rsidR="00D5730A" w:rsidRDefault="00D5730A" w:rsidP="001A334C">
            <w:pPr>
              <w:rPr>
                <w:rFonts w:ascii="Arial" w:hAnsi="Arial" w:cs="Arial"/>
                <w:sz w:val="24"/>
                <w:szCs w:val="24"/>
              </w:rPr>
            </w:pPr>
            <w:r>
              <w:rPr>
                <w:rFonts w:ascii="Arial" w:hAnsi="Arial" w:cs="Arial"/>
                <w:sz w:val="24"/>
                <w:szCs w:val="24"/>
              </w:rPr>
              <w:t xml:space="preserve">Butter, lard, ghee, cooking oils (e.g. olive oil, sunflower oil, vegetable oil), margarine </w:t>
            </w:r>
          </w:p>
        </w:tc>
        <w:tc>
          <w:tcPr>
            <w:tcW w:w="3685" w:type="dxa"/>
          </w:tcPr>
          <w:p w:rsidR="00D5730A" w:rsidRDefault="00D5730A" w:rsidP="001A334C">
            <w:pPr>
              <w:rPr>
                <w:rFonts w:ascii="Arial" w:hAnsi="Arial" w:cs="Arial"/>
                <w:sz w:val="24"/>
                <w:szCs w:val="24"/>
              </w:rPr>
            </w:pPr>
            <w:r>
              <w:rPr>
                <w:rFonts w:ascii="Arial" w:hAnsi="Arial" w:cs="Arial"/>
                <w:sz w:val="24"/>
                <w:szCs w:val="24"/>
              </w:rPr>
              <w:t>Low fat spread, cooking sprays (e.g. Frylite or 1kcal spray)</w:t>
            </w:r>
          </w:p>
        </w:tc>
      </w:tr>
      <w:tr w:rsidR="00D5730A" w:rsidTr="00D5730A">
        <w:tc>
          <w:tcPr>
            <w:tcW w:w="2310" w:type="dxa"/>
          </w:tcPr>
          <w:p w:rsidR="00D5730A" w:rsidRDefault="00D5730A" w:rsidP="001A334C">
            <w:pPr>
              <w:rPr>
                <w:rFonts w:ascii="Arial" w:hAnsi="Arial" w:cs="Arial"/>
                <w:sz w:val="24"/>
                <w:szCs w:val="24"/>
              </w:rPr>
            </w:pPr>
            <w:r>
              <w:rPr>
                <w:rFonts w:ascii="Arial" w:hAnsi="Arial" w:cs="Arial"/>
                <w:sz w:val="24"/>
                <w:szCs w:val="24"/>
              </w:rPr>
              <w:t>Dairy products</w:t>
            </w:r>
          </w:p>
        </w:tc>
        <w:tc>
          <w:tcPr>
            <w:tcW w:w="3327" w:type="dxa"/>
          </w:tcPr>
          <w:p w:rsidR="00D5730A" w:rsidRDefault="00D5730A" w:rsidP="001A334C">
            <w:pPr>
              <w:rPr>
                <w:rFonts w:ascii="Arial" w:hAnsi="Arial" w:cs="Arial"/>
                <w:sz w:val="24"/>
                <w:szCs w:val="24"/>
              </w:rPr>
            </w:pPr>
            <w:r>
              <w:rPr>
                <w:rFonts w:ascii="Arial" w:hAnsi="Arial" w:cs="Arial"/>
                <w:sz w:val="24"/>
                <w:szCs w:val="24"/>
              </w:rPr>
              <w:t>Full fat milk, full fat yogurt (e.g. greek yogurt/thick &amp; creamy yogurt), cream (all varieties), full fat crème fraiche, cheese, full fat cheese spread</w:t>
            </w:r>
          </w:p>
        </w:tc>
        <w:tc>
          <w:tcPr>
            <w:tcW w:w="3685" w:type="dxa"/>
          </w:tcPr>
          <w:p w:rsidR="00D5730A" w:rsidRDefault="00D5730A" w:rsidP="001A334C">
            <w:pPr>
              <w:rPr>
                <w:rFonts w:ascii="Arial" w:hAnsi="Arial" w:cs="Arial"/>
                <w:sz w:val="24"/>
                <w:szCs w:val="24"/>
              </w:rPr>
            </w:pPr>
            <w:r>
              <w:rPr>
                <w:rFonts w:ascii="Arial" w:hAnsi="Arial" w:cs="Arial"/>
                <w:sz w:val="24"/>
                <w:szCs w:val="24"/>
              </w:rPr>
              <w:t>Semi-skimmed or skimmed milk, low fat or fat free yogurt, reduced fat cheddar, reduced fat cheese spread (e.g. Philadelphia lightest/dairylea light triangles).  Choose extra mature cheddar and grate a small amount into dishes to maximise flavour.</w:t>
            </w:r>
            <w:r w:rsidR="0009165A">
              <w:rPr>
                <w:rFonts w:ascii="Arial" w:hAnsi="Arial" w:cs="Arial"/>
                <w:sz w:val="24"/>
                <w:szCs w:val="24"/>
              </w:rPr>
              <w:t xml:space="preserve">  Choose tomato based sauces rather than creamy or cheesy sauces (e.g. Penne pasta in tomato sauce instead of macaroni cheese or carbonara), fat free cottage cheese</w:t>
            </w:r>
          </w:p>
        </w:tc>
      </w:tr>
      <w:tr w:rsidR="00D5730A" w:rsidTr="00D5730A">
        <w:tc>
          <w:tcPr>
            <w:tcW w:w="2310" w:type="dxa"/>
          </w:tcPr>
          <w:p w:rsidR="00D5730A" w:rsidRDefault="0009165A" w:rsidP="001A334C">
            <w:pPr>
              <w:rPr>
                <w:rFonts w:ascii="Arial" w:hAnsi="Arial" w:cs="Arial"/>
                <w:sz w:val="24"/>
                <w:szCs w:val="24"/>
              </w:rPr>
            </w:pPr>
            <w:r>
              <w:rPr>
                <w:rFonts w:ascii="Arial" w:hAnsi="Arial" w:cs="Arial"/>
                <w:sz w:val="24"/>
                <w:szCs w:val="24"/>
              </w:rPr>
              <w:t>Meat, fish &amp; poultry</w:t>
            </w:r>
          </w:p>
        </w:tc>
        <w:tc>
          <w:tcPr>
            <w:tcW w:w="3327" w:type="dxa"/>
          </w:tcPr>
          <w:p w:rsidR="00D5730A" w:rsidRDefault="0009165A" w:rsidP="001A334C">
            <w:pPr>
              <w:rPr>
                <w:rFonts w:ascii="Arial" w:hAnsi="Arial" w:cs="Arial"/>
                <w:sz w:val="24"/>
                <w:szCs w:val="24"/>
              </w:rPr>
            </w:pPr>
            <w:r>
              <w:rPr>
                <w:rFonts w:ascii="Arial" w:hAnsi="Arial" w:cs="Arial"/>
                <w:sz w:val="24"/>
                <w:szCs w:val="24"/>
              </w:rPr>
              <w:t>Meats with visible fat (e.g. bacon, steak, gammon steaks), meat fried in oil, meat with visible skin (e.g. chicken breast or thighs with skin), oily fish (e.g. mackerel), tinned fish in oil (e.g. sardines in sunflower oil), deep fried or battered meats or fish</w:t>
            </w:r>
          </w:p>
        </w:tc>
        <w:tc>
          <w:tcPr>
            <w:tcW w:w="3685" w:type="dxa"/>
          </w:tcPr>
          <w:p w:rsidR="00D5730A" w:rsidRDefault="0009165A" w:rsidP="001A334C">
            <w:pPr>
              <w:rPr>
                <w:rFonts w:ascii="Arial" w:hAnsi="Arial" w:cs="Arial"/>
                <w:sz w:val="24"/>
                <w:szCs w:val="24"/>
              </w:rPr>
            </w:pPr>
            <w:r>
              <w:rPr>
                <w:rFonts w:ascii="Arial" w:hAnsi="Arial" w:cs="Arial"/>
                <w:sz w:val="24"/>
                <w:szCs w:val="24"/>
              </w:rPr>
              <w:t>Lean cuts of meat, reduced fat mince (e.g. 5% fat mince)-fry without oil and drain off any excess fat, grill/bake/poach meat &amp; fish rather than frying, choose tinned fish in spring water or brine rather than oil, choose  white fish (e.g. cod, haddock)</w:t>
            </w:r>
          </w:p>
        </w:tc>
      </w:tr>
      <w:tr w:rsidR="00D5730A" w:rsidTr="00D5730A">
        <w:tc>
          <w:tcPr>
            <w:tcW w:w="2310" w:type="dxa"/>
          </w:tcPr>
          <w:p w:rsidR="00D5730A" w:rsidRDefault="009A0116" w:rsidP="001A334C">
            <w:pPr>
              <w:rPr>
                <w:rFonts w:ascii="Arial" w:hAnsi="Arial" w:cs="Arial"/>
                <w:sz w:val="24"/>
                <w:szCs w:val="24"/>
              </w:rPr>
            </w:pPr>
            <w:r>
              <w:rPr>
                <w:rFonts w:ascii="Arial" w:hAnsi="Arial" w:cs="Arial"/>
                <w:sz w:val="24"/>
                <w:szCs w:val="24"/>
              </w:rPr>
              <w:t>Plant based protein sources</w:t>
            </w:r>
          </w:p>
        </w:tc>
        <w:tc>
          <w:tcPr>
            <w:tcW w:w="3327" w:type="dxa"/>
          </w:tcPr>
          <w:p w:rsidR="00D5730A" w:rsidRDefault="009A0116" w:rsidP="001A334C">
            <w:pPr>
              <w:rPr>
                <w:rFonts w:ascii="Arial" w:hAnsi="Arial" w:cs="Arial"/>
                <w:sz w:val="24"/>
                <w:szCs w:val="24"/>
              </w:rPr>
            </w:pPr>
            <w:r>
              <w:rPr>
                <w:rFonts w:ascii="Arial" w:hAnsi="Arial" w:cs="Arial"/>
                <w:sz w:val="24"/>
                <w:szCs w:val="24"/>
              </w:rPr>
              <w:t>Nut butter</w:t>
            </w:r>
            <w:r w:rsidR="007A593F">
              <w:rPr>
                <w:rFonts w:ascii="Arial" w:hAnsi="Arial" w:cs="Arial"/>
                <w:sz w:val="24"/>
                <w:szCs w:val="24"/>
              </w:rPr>
              <w:t>s</w:t>
            </w:r>
            <w:r>
              <w:rPr>
                <w:rFonts w:ascii="Arial" w:hAnsi="Arial" w:cs="Arial"/>
                <w:sz w:val="24"/>
                <w:szCs w:val="24"/>
              </w:rPr>
              <w:t xml:space="preserve"> (e.g. peanut butter, almond butter)</w:t>
            </w:r>
          </w:p>
        </w:tc>
        <w:tc>
          <w:tcPr>
            <w:tcW w:w="3685" w:type="dxa"/>
          </w:tcPr>
          <w:p w:rsidR="00D5730A" w:rsidRDefault="009A0116" w:rsidP="001A334C">
            <w:pPr>
              <w:rPr>
                <w:rFonts w:ascii="Arial" w:hAnsi="Arial" w:cs="Arial"/>
                <w:sz w:val="24"/>
                <w:szCs w:val="24"/>
              </w:rPr>
            </w:pPr>
            <w:r>
              <w:rPr>
                <w:rFonts w:ascii="Arial" w:hAnsi="Arial" w:cs="Arial"/>
                <w:sz w:val="24"/>
                <w:szCs w:val="24"/>
              </w:rPr>
              <w:t>Pulses (e.g. lentils, chickpeas, beans), quorn/tofu (up to 100g)</w:t>
            </w:r>
          </w:p>
        </w:tc>
      </w:tr>
      <w:tr w:rsidR="00D5730A" w:rsidTr="00D5730A">
        <w:tc>
          <w:tcPr>
            <w:tcW w:w="2310" w:type="dxa"/>
          </w:tcPr>
          <w:p w:rsidR="00D5730A" w:rsidRDefault="00861FC4" w:rsidP="001A334C">
            <w:pPr>
              <w:rPr>
                <w:rFonts w:ascii="Arial" w:hAnsi="Arial" w:cs="Arial"/>
                <w:sz w:val="24"/>
                <w:szCs w:val="24"/>
              </w:rPr>
            </w:pPr>
            <w:r>
              <w:rPr>
                <w:rFonts w:ascii="Arial" w:hAnsi="Arial" w:cs="Arial"/>
                <w:sz w:val="24"/>
                <w:szCs w:val="24"/>
              </w:rPr>
              <w:t>Carbohydrate based foods</w:t>
            </w:r>
          </w:p>
        </w:tc>
        <w:tc>
          <w:tcPr>
            <w:tcW w:w="3327" w:type="dxa"/>
          </w:tcPr>
          <w:p w:rsidR="00D5730A" w:rsidRDefault="00861FC4" w:rsidP="001A334C">
            <w:pPr>
              <w:rPr>
                <w:rFonts w:ascii="Arial" w:hAnsi="Arial" w:cs="Arial"/>
                <w:sz w:val="24"/>
                <w:szCs w:val="24"/>
              </w:rPr>
            </w:pPr>
            <w:r>
              <w:rPr>
                <w:rFonts w:ascii="Arial" w:hAnsi="Arial" w:cs="Arial"/>
                <w:sz w:val="24"/>
                <w:szCs w:val="24"/>
              </w:rPr>
              <w:t>Croissants, brioche, pastries, deep fried chips, roast potatoes cooked in oil</w:t>
            </w:r>
          </w:p>
        </w:tc>
        <w:tc>
          <w:tcPr>
            <w:tcW w:w="3685" w:type="dxa"/>
          </w:tcPr>
          <w:p w:rsidR="00D5730A" w:rsidRDefault="00861FC4" w:rsidP="001A334C">
            <w:pPr>
              <w:rPr>
                <w:rFonts w:ascii="Arial" w:hAnsi="Arial" w:cs="Arial"/>
                <w:sz w:val="24"/>
                <w:szCs w:val="24"/>
              </w:rPr>
            </w:pPr>
            <w:r>
              <w:rPr>
                <w:rFonts w:ascii="Arial" w:hAnsi="Arial" w:cs="Arial"/>
                <w:sz w:val="24"/>
                <w:szCs w:val="24"/>
              </w:rPr>
              <w:t>Bread, breakfast cereals, potatoes (mashed or boiled rather than fried, rice, pasta</w:t>
            </w:r>
          </w:p>
        </w:tc>
      </w:tr>
      <w:tr w:rsidR="007A593F" w:rsidTr="00D5730A">
        <w:tc>
          <w:tcPr>
            <w:tcW w:w="2310" w:type="dxa"/>
          </w:tcPr>
          <w:p w:rsidR="007A593F" w:rsidRDefault="007A593F" w:rsidP="001A334C">
            <w:pPr>
              <w:rPr>
                <w:rFonts w:ascii="Arial" w:hAnsi="Arial" w:cs="Arial"/>
                <w:sz w:val="24"/>
                <w:szCs w:val="24"/>
              </w:rPr>
            </w:pPr>
            <w:r>
              <w:rPr>
                <w:rFonts w:ascii="Arial" w:hAnsi="Arial" w:cs="Arial"/>
                <w:sz w:val="24"/>
                <w:szCs w:val="24"/>
              </w:rPr>
              <w:t>Fruit &amp; vegetables</w:t>
            </w:r>
          </w:p>
        </w:tc>
        <w:tc>
          <w:tcPr>
            <w:tcW w:w="3327" w:type="dxa"/>
          </w:tcPr>
          <w:p w:rsidR="007A593F" w:rsidRDefault="007A593F" w:rsidP="001A334C">
            <w:pPr>
              <w:rPr>
                <w:rFonts w:ascii="Arial" w:hAnsi="Arial" w:cs="Arial"/>
                <w:sz w:val="24"/>
                <w:szCs w:val="24"/>
              </w:rPr>
            </w:pPr>
            <w:r>
              <w:rPr>
                <w:rFonts w:ascii="Arial" w:hAnsi="Arial" w:cs="Arial"/>
                <w:sz w:val="24"/>
                <w:szCs w:val="24"/>
              </w:rPr>
              <w:t>Avocado</w:t>
            </w:r>
          </w:p>
        </w:tc>
        <w:tc>
          <w:tcPr>
            <w:tcW w:w="3685" w:type="dxa"/>
          </w:tcPr>
          <w:p w:rsidR="007A593F" w:rsidRDefault="007A593F" w:rsidP="001A334C">
            <w:pPr>
              <w:rPr>
                <w:rFonts w:ascii="Arial" w:hAnsi="Arial" w:cs="Arial"/>
                <w:sz w:val="24"/>
                <w:szCs w:val="24"/>
              </w:rPr>
            </w:pPr>
            <w:r>
              <w:rPr>
                <w:rFonts w:ascii="Arial" w:hAnsi="Arial" w:cs="Arial"/>
                <w:sz w:val="24"/>
                <w:szCs w:val="24"/>
              </w:rPr>
              <w:t>Most fruit and vegetables are low in fat and do not need to be restricted</w:t>
            </w:r>
          </w:p>
        </w:tc>
      </w:tr>
      <w:tr w:rsidR="007A593F" w:rsidTr="00D5730A">
        <w:tc>
          <w:tcPr>
            <w:tcW w:w="2310" w:type="dxa"/>
          </w:tcPr>
          <w:p w:rsidR="007A593F" w:rsidRDefault="007A593F" w:rsidP="001A334C">
            <w:pPr>
              <w:rPr>
                <w:rFonts w:ascii="Arial" w:hAnsi="Arial" w:cs="Arial"/>
                <w:sz w:val="24"/>
                <w:szCs w:val="24"/>
              </w:rPr>
            </w:pPr>
            <w:r>
              <w:rPr>
                <w:rFonts w:ascii="Arial" w:hAnsi="Arial" w:cs="Arial"/>
                <w:sz w:val="24"/>
                <w:szCs w:val="24"/>
              </w:rPr>
              <w:t>Sauces/condiments</w:t>
            </w:r>
          </w:p>
        </w:tc>
        <w:tc>
          <w:tcPr>
            <w:tcW w:w="3327" w:type="dxa"/>
          </w:tcPr>
          <w:p w:rsidR="007A593F" w:rsidRDefault="007A593F" w:rsidP="001A334C">
            <w:pPr>
              <w:rPr>
                <w:rFonts w:ascii="Arial" w:hAnsi="Arial" w:cs="Arial"/>
                <w:sz w:val="24"/>
                <w:szCs w:val="24"/>
              </w:rPr>
            </w:pPr>
            <w:r>
              <w:rPr>
                <w:rFonts w:ascii="Arial" w:hAnsi="Arial" w:cs="Arial"/>
                <w:sz w:val="24"/>
                <w:szCs w:val="24"/>
              </w:rPr>
              <w:t>Full fat mayonnaise, cheese sauce, creamy sauces (e.g. béarnaise, hollandaise), coleslaw made with full fat mayonnaise</w:t>
            </w:r>
          </w:p>
        </w:tc>
        <w:tc>
          <w:tcPr>
            <w:tcW w:w="3685" w:type="dxa"/>
          </w:tcPr>
          <w:p w:rsidR="007A593F" w:rsidRDefault="007A593F" w:rsidP="001A334C">
            <w:pPr>
              <w:rPr>
                <w:rFonts w:ascii="Arial" w:hAnsi="Arial" w:cs="Arial"/>
                <w:sz w:val="24"/>
                <w:szCs w:val="24"/>
              </w:rPr>
            </w:pPr>
            <w:r>
              <w:rPr>
                <w:rFonts w:ascii="Arial" w:hAnsi="Arial" w:cs="Arial"/>
                <w:sz w:val="24"/>
                <w:szCs w:val="24"/>
              </w:rPr>
              <w:t>Tomato ketchup, tomato based sauces, mustard, soya sauce, vinegar or low fat salad dressings, reduced fat coleslaw (choose small portion)</w:t>
            </w:r>
          </w:p>
        </w:tc>
      </w:tr>
      <w:tr w:rsidR="007A593F" w:rsidTr="00D5730A">
        <w:tc>
          <w:tcPr>
            <w:tcW w:w="2310" w:type="dxa"/>
          </w:tcPr>
          <w:p w:rsidR="007A593F" w:rsidRDefault="007A593F" w:rsidP="001A334C">
            <w:pPr>
              <w:rPr>
                <w:rFonts w:ascii="Arial" w:hAnsi="Arial" w:cs="Arial"/>
                <w:sz w:val="24"/>
                <w:szCs w:val="24"/>
              </w:rPr>
            </w:pPr>
            <w:r>
              <w:rPr>
                <w:rFonts w:ascii="Arial" w:hAnsi="Arial" w:cs="Arial"/>
                <w:sz w:val="24"/>
                <w:szCs w:val="24"/>
              </w:rPr>
              <w:t>Drinks</w:t>
            </w:r>
          </w:p>
        </w:tc>
        <w:tc>
          <w:tcPr>
            <w:tcW w:w="3327" w:type="dxa"/>
          </w:tcPr>
          <w:p w:rsidR="007A593F" w:rsidRDefault="007A593F" w:rsidP="001A334C">
            <w:pPr>
              <w:rPr>
                <w:rFonts w:ascii="Arial" w:hAnsi="Arial" w:cs="Arial"/>
                <w:sz w:val="24"/>
                <w:szCs w:val="24"/>
              </w:rPr>
            </w:pPr>
            <w:r>
              <w:rPr>
                <w:rFonts w:ascii="Arial" w:hAnsi="Arial" w:cs="Arial"/>
                <w:sz w:val="24"/>
                <w:szCs w:val="24"/>
              </w:rPr>
              <w:t>Coffee or hot chocolate made with full cream milk/cream (e.g. latte/mocha/cappuccino)</w:t>
            </w:r>
          </w:p>
        </w:tc>
        <w:tc>
          <w:tcPr>
            <w:tcW w:w="3685" w:type="dxa"/>
          </w:tcPr>
          <w:p w:rsidR="007A593F" w:rsidRDefault="007A593F" w:rsidP="001A334C">
            <w:pPr>
              <w:rPr>
                <w:rFonts w:ascii="Arial" w:hAnsi="Arial" w:cs="Arial"/>
                <w:sz w:val="24"/>
                <w:szCs w:val="24"/>
              </w:rPr>
            </w:pPr>
            <w:r>
              <w:rPr>
                <w:rFonts w:ascii="Arial" w:hAnsi="Arial" w:cs="Arial"/>
                <w:sz w:val="24"/>
                <w:szCs w:val="24"/>
              </w:rPr>
              <w:t>Tea or black coffee with or without small amount semi skimmed or skimmed milk, low calorie hot chocolate made with water</w:t>
            </w:r>
          </w:p>
        </w:tc>
      </w:tr>
    </w:tbl>
    <w:p w:rsidR="003D6FA5" w:rsidRDefault="00CB3EF8" w:rsidP="00523E80">
      <w:pPr>
        <w:rPr>
          <w:rFonts w:ascii="Arial" w:hAnsi="Arial" w:cs="Arial"/>
          <w:i/>
          <w:sz w:val="24"/>
          <w:szCs w:val="24"/>
        </w:rPr>
      </w:pPr>
      <w:r w:rsidRPr="009410C6">
        <w:rPr>
          <w:rFonts w:ascii="Arial" w:hAnsi="Arial" w:cs="Arial"/>
          <w:i/>
          <w:sz w:val="24"/>
          <w:szCs w:val="24"/>
        </w:rPr>
        <w:t>Table 1: High fat foods and low fat alternatives</w:t>
      </w:r>
    </w:p>
    <w:p w:rsidR="0036497C" w:rsidRDefault="0036497C" w:rsidP="00523E80">
      <w:pPr>
        <w:rPr>
          <w:rFonts w:ascii="Arial" w:hAnsi="Arial" w:cs="Arial"/>
          <w:b/>
          <w:sz w:val="24"/>
          <w:szCs w:val="24"/>
        </w:rPr>
      </w:pPr>
    </w:p>
    <w:p w:rsidR="007B227D" w:rsidRPr="003D6FA5" w:rsidRDefault="007B227D" w:rsidP="00523E80">
      <w:pPr>
        <w:rPr>
          <w:rFonts w:ascii="Arial" w:hAnsi="Arial" w:cs="Arial"/>
          <w:i/>
          <w:sz w:val="24"/>
          <w:szCs w:val="24"/>
        </w:rPr>
      </w:pPr>
      <w:r>
        <w:rPr>
          <w:rFonts w:ascii="Arial" w:hAnsi="Arial" w:cs="Arial"/>
          <w:b/>
          <w:sz w:val="24"/>
          <w:szCs w:val="24"/>
        </w:rPr>
        <w:lastRenderedPageBreak/>
        <w:t>Advice for people with Diabetes</w:t>
      </w:r>
    </w:p>
    <w:p w:rsidR="007B227D" w:rsidRDefault="007B227D" w:rsidP="00523E80">
      <w:pPr>
        <w:rPr>
          <w:rFonts w:ascii="Arial" w:hAnsi="Arial" w:cs="Arial"/>
          <w:sz w:val="24"/>
          <w:szCs w:val="24"/>
        </w:rPr>
      </w:pPr>
      <w:r>
        <w:rPr>
          <w:rFonts w:ascii="Arial" w:hAnsi="Arial" w:cs="Arial"/>
          <w:sz w:val="24"/>
          <w:szCs w:val="24"/>
        </w:rPr>
        <w:t>You should not need to change any of your diabetes management if your diabetes is controlled by:</w:t>
      </w:r>
    </w:p>
    <w:p w:rsidR="007B227D" w:rsidRDefault="007B227D" w:rsidP="007B227D">
      <w:pPr>
        <w:pStyle w:val="ListParagraph"/>
        <w:numPr>
          <w:ilvl w:val="0"/>
          <w:numId w:val="8"/>
        </w:numPr>
        <w:rPr>
          <w:rFonts w:ascii="Arial" w:hAnsi="Arial" w:cs="Arial"/>
          <w:sz w:val="24"/>
          <w:szCs w:val="24"/>
        </w:rPr>
      </w:pPr>
      <w:r>
        <w:rPr>
          <w:rFonts w:ascii="Arial" w:hAnsi="Arial" w:cs="Arial"/>
          <w:sz w:val="24"/>
          <w:szCs w:val="24"/>
        </w:rPr>
        <w:t>Diet alone</w:t>
      </w:r>
    </w:p>
    <w:p w:rsidR="007B227D" w:rsidRDefault="007B227D" w:rsidP="007B227D">
      <w:pPr>
        <w:pStyle w:val="ListParagraph"/>
        <w:numPr>
          <w:ilvl w:val="0"/>
          <w:numId w:val="8"/>
        </w:numPr>
        <w:rPr>
          <w:rFonts w:ascii="Arial" w:hAnsi="Arial" w:cs="Arial"/>
          <w:sz w:val="24"/>
          <w:szCs w:val="24"/>
        </w:rPr>
      </w:pPr>
      <w:r>
        <w:rPr>
          <w:rFonts w:ascii="Arial" w:hAnsi="Arial" w:cs="Arial"/>
          <w:sz w:val="24"/>
          <w:szCs w:val="24"/>
        </w:rPr>
        <w:t>Metformin</w:t>
      </w:r>
    </w:p>
    <w:p w:rsidR="007B227D" w:rsidRDefault="007B227D" w:rsidP="007B227D">
      <w:pPr>
        <w:pStyle w:val="ListParagraph"/>
        <w:numPr>
          <w:ilvl w:val="0"/>
          <w:numId w:val="8"/>
        </w:numPr>
        <w:rPr>
          <w:rFonts w:ascii="Arial" w:hAnsi="Arial" w:cs="Arial"/>
          <w:sz w:val="24"/>
          <w:szCs w:val="24"/>
        </w:rPr>
      </w:pPr>
      <w:r>
        <w:rPr>
          <w:rFonts w:ascii="Arial" w:hAnsi="Arial" w:cs="Arial"/>
          <w:sz w:val="24"/>
          <w:szCs w:val="24"/>
        </w:rPr>
        <w:t>DPP4-inhibitors (gliptins)</w:t>
      </w:r>
    </w:p>
    <w:p w:rsidR="007B227D" w:rsidRDefault="007B227D" w:rsidP="007B227D">
      <w:pPr>
        <w:rPr>
          <w:rFonts w:ascii="Arial" w:hAnsi="Arial" w:cs="Arial"/>
          <w:color w:val="FF0000"/>
          <w:sz w:val="24"/>
          <w:szCs w:val="24"/>
        </w:rPr>
      </w:pPr>
      <w:r>
        <w:rPr>
          <w:rFonts w:ascii="Arial" w:hAnsi="Arial" w:cs="Arial"/>
          <w:sz w:val="24"/>
          <w:szCs w:val="24"/>
        </w:rPr>
        <w:t xml:space="preserve">If you take insulin or </w:t>
      </w:r>
      <w:r w:rsidR="007747FA">
        <w:rPr>
          <w:rFonts w:ascii="Arial" w:hAnsi="Arial" w:cs="Arial"/>
          <w:sz w:val="24"/>
          <w:szCs w:val="24"/>
        </w:rPr>
        <w:t xml:space="preserve">other </w:t>
      </w:r>
      <w:r>
        <w:rPr>
          <w:rFonts w:ascii="Arial" w:hAnsi="Arial" w:cs="Arial"/>
          <w:sz w:val="24"/>
          <w:szCs w:val="24"/>
        </w:rPr>
        <w:t>medicines that can cause hypo</w:t>
      </w:r>
      <w:r w:rsidR="007747FA">
        <w:rPr>
          <w:rFonts w:ascii="Arial" w:hAnsi="Arial" w:cs="Arial"/>
          <w:sz w:val="24"/>
          <w:szCs w:val="24"/>
        </w:rPr>
        <w:t>glycaemia</w:t>
      </w:r>
      <w:r>
        <w:rPr>
          <w:rFonts w:ascii="Arial" w:hAnsi="Arial" w:cs="Arial"/>
          <w:sz w:val="24"/>
          <w:szCs w:val="24"/>
        </w:rPr>
        <w:t xml:space="preserve"> (low blood sugar levels), </w:t>
      </w:r>
      <w:r w:rsidR="007747FA">
        <w:rPr>
          <w:rFonts w:ascii="Arial" w:hAnsi="Arial" w:cs="Arial"/>
          <w:sz w:val="24"/>
          <w:szCs w:val="24"/>
        </w:rPr>
        <w:t>you may</w:t>
      </w:r>
      <w:r w:rsidR="009410C6">
        <w:rPr>
          <w:rFonts w:ascii="Arial" w:hAnsi="Arial" w:cs="Arial"/>
          <w:sz w:val="24"/>
          <w:szCs w:val="24"/>
        </w:rPr>
        <w:t xml:space="preserve"> need to take les</w:t>
      </w:r>
      <w:r w:rsidR="007747FA">
        <w:rPr>
          <w:rFonts w:ascii="Arial" w:hAnsi="Arial" w:cs="Arial"/>
          <w:sz w:val="24"/>
          <w:szCs w:val="24"/>
        </w:rPr>
        <w:t>s of this medication</w:t>
      </w:r>
      <w:r>
        <w:rPr>
          <w:rFonts w:ascii="Arial" w:hAnsi="Arial" w:cs="Arial"/>
          <w:sz w:val="24"/>
          <w:szCs w:val="24"/>
        </w:rPr>
        <w:t xml:space="preserve">.  This is because PERT is needed to absorb starchy carbohydrates from food. </w:t>
      </w:r>
      <w:r w:rsidRPr="007B227D">
        <w:rPr>
          <w:rFonts w:ascii="Arial" w:hAnsi="Arial" w:cs="Arial"/>
          <w:color w:val="FF0000"/>
          <w:sz w:val="24"/>
          <w:szCs w:val="24"/>
        </w:rPr>
        <w:t xml:space="preserve"> </w:t>
      </w:r>
    </w:p>
    <w:p w:rsidR="007B227D" w:rsidRDefault="007747FA" w:rsidP="007B227D">
      <w:pPr>
        <w:rPr>
          <w:rFonts w:ascii="Arial" w:hAnsi="Arial" w:cs="Arial"/>
          <w:sz w:val="24"/>
          <w:szCs w:val="24"/>
        </w:rPr>
      </w:pPr>
      <w:r>
        <w:rPr>
          <w:rFonts w:ascii="Arial" w:hAnsi="Arial" w:cs="Arial"/>
          <w:sz w:val="24"/>
          <w:szCs w:val="24"/>
        </w:rPr>
        <w:t>Hypoglycaemia</w:t>
      </w:r>
      <w:r w:rsidR="007B227D" w:rsidRPr="007B227D">
        <w:rPr>
          <w:rFonts w:ascii="Arial" w:hAnsi="Arial" w:cs="Arial"/>
          <w:sz w:val="24"/>
          <w:szCs w:val="24"/>
        </w:rPr>
        <w:t xml:space="preserve"> occurs when </w:t>
      </w:r>
      <w:r w:rsidR="007B227D">
        <w:rPr>
          <w:rFonts w:ascii="Arial" w:hAnsi="Arial" w:cs="Arial"/>
          <w:sz w:val="24"/>
          <w:szCs w:val="24"/>
        </w:rPr>
        <w:t xml:space="preserve">your blood sugar </w:t>
      </w:r>
      <w:r w:rsidR="00671A28">
        <w:rPr>
          <w:rFonts w:ascii="Arial" w:hAnsi="Arial" w:cs="Arial"/>
          <w:sz w:val="24"/>
          <w:szCs w:val="24"/>
        </w:rPr>
        <w:t xml:space="preserve">level </w:t>
      </w:r>
      <w:r>
        <w:rPr>
          <w:rFonts w:ascii="Arial" w:hAnsi="Arial" w:cs="Arial"/>
          <w:sz w:val="24"/>
          <w:szCs w:val="24"/>
        </w:rPr>
        <w:t xml:space="preserve">is below 4mmol/l.  Symptoms of this can </w:t>
      </w:r>
      <w:r w:rsidR="007B227D">
        <w:rPr>
          <w:rFonts w:ascii="Arial" w:hAnsi="Arial" w:cs="Arial"/>
          <w:sz w:val="24"/>
          <w:szCs w:val="24"/>
        </w:rPr>
        <w:t>include sweating, shaking, blurred vision, palpitations, confusion</w:t>
      </w:r>
      <w:r>
        <w:rPr>
          <w:rFonts w:ascii="Arial" w:hAnsi="Arial" w:cs="Arial"/>
          <w:sz w:val="24"/>
          <w:szCs w:val="24"/>
        </w:rPr>
        <w:t>, agitation, tingling lips and hunger</w:t>
      </w:r>
      <w:r w:rsidR="007B227D">
        <w:rPr>
          <w:rFonts w:ascii="Arial" w:hAnsi="Arial" w:cs="Arial"/>
          <w:sz w:val="24"/>
          <w:szCs w:val="24"/>
        </w:rPr>
        <w:t>.</w:t>
      </w:r>
    </w:p>
    <w:p w:rsidR="007B227D" w:rsidRPr="00135803" w:rsidRDefault="007747FA" w:rsidP="007B227D">
      <w:pPr>
        <w:rPr>
          <w:rFonts w:ascii="Arial" w:hAnsi="Arial" w:cs="Arial"/>
          <w:sz w:val="24"/>
          <w:szCs w:val="24"/>
        </w:rPr>
      </w:pPr>
      <w:r>
        <w:rPr>
          <w:rFonts w:ascii="Arial" w:hAnsi="Arial" w:cs="Arial"/>
          <w:sz w:val="24"/>
          <w:szCs w:val="24"/>
        </w:rPr>
        <w:t>If your blood glucose levels drop below 4mmol/l</w:t>
      </w:r>
      <w:r w:rsidR="007B227D">
        <w:rPr>
          <w:rFonts w:ascii="Arial" w:hAnsi="Arial" w:cs="Arial"/>
          <w:sz w:val="24"/>
          <w:szCs w:val="24"/>
        </w:rPr>
        <w:t xml:space="preserve">, you should correct this with </w:t>
      </w:r>
      <w:r>
        <w:rPr>
          <w:rFonts w:ascii="Arial" w:hAnsi="Arial" w:cs="Arial"/>
          <w:sz w:val="24"/>
          <w:szCs w:val="24"/>
        </w:rPr>
        <w:t xml:space="preserve">15-20g of quick acting glucose such as 150-200ml fresh fruit juice, 3-5 jelly babies, 60ml Glucojuice/Lift drink or 5 Glucotabs. </w:t>
      </w:r>
    </w:p>
    <w:p w:rsidR="007B227D" w:rsidRPr="00135803" w:rsidRDefault="007B227D" w:rsidP="007B227D">
      <w:pPr>
        <w:rPr>
          <w:rFonts w:ascii="Arial" w:hAnsi="Arial" w:cs="Arial"/>
          <w:sz w:val="24"/>
          <w:szCs w:val="24"/>
        </w:rPr>
      </w:pPr>
      <w:r w:rsidRPr="00135803">
        <w:rPr>
          <w:rFonts w:ascii="Arial" w:hAnsi="Arial" w:cs="Arial"/>
          <w:sz w:val="24"/>
          <w:szCs w:val="24"/>
        </w:rPr>
        <w:t xml:space="preserve">If </w:t>
      </w:r>
      <w:r w:rsidR="004B319E" w:rsidRPr="00135803">
        <w:rPr>
          <w:rFonts w:ascii="Arial" w:hAnsi="Arial" w:cs="Arial"/>
          <w:sz w:val="24"/>
          <w:szCs w:val="24"/>
        </w:rPr>
        <w:t>you are experienc</w:t>
      </w:r>
      <w:r w:rsidR="007747FA">
        <w:rPr>
          <w:rFonts w:ascii="Arial" w:hAnsi="Arial" w:cs="Arial"/>
          <w:sz w:val="24"/>
          <w:szCs w:val="24"/>
        </w:rPr>
        <w:t xml:space="preserve">ing more frequent hypos and take insulin to manage your </w:t>
      </w:r>
      <w:r w:rsidR="00135803">
        <w:rPr>
          <w:rFonts w:ascii="Arial" w:hAnsi="Arial" w:cs="Arial"/>
          <w:sz w:val="24"/>
          <w:szCs w:val="24"/>
        </w:rPr>
        <w:t>diabetes and have concerns about your blood sugar levels</w:t>
      </w:r>
      <w:r w:rsidRPr="00135803">
        <w:rPr>
          <w:rFonts w:ascii="Arial" w:hAnsi="Arial" w:cs="Arial"/>
          <w:sz w:val="24"/>
          <w:szCs w:val="24"/>
        </w:rPr>
        <w:t xml:space="preserve">, please </w:t>
      </w:r>
      <w:r w:rsidR="00135803">
        <w:rPr>
          <w:rFonts w:ascii="Arial" w:hAnsi="Arial" w:cs="Arial"/>
          <w:sz w:val="24"/>
          <w:szCs w:val="24"/>
        </w:rPr>
        <w:t>contact t</w:t>
      </w:r>
      <w:r w:rsidR="007747FA">
        <w:rPr>
          <w:rFonts w:ascii="Arial" w:hAnsi="Arial" w:cs="Arial"/>
          <w:sz w:val="24"/>
          <w:szCs w:val="24"/>
        </w:rPr>
        <w:t>he Diabetes Triage line on 01387 244214 Monday-Friday 9am-3pm</w:t>
      </w:r>
    </w:p>
    <w:p w:rsidR="004B319E" w:rsidRPr="004B319E" w:rsidRDefault="004B319E" w:rsidP="007B227D">
      <w:pPr>
        <w:rPr>
          <w:rFonts w:ascii="Arial" w:hAnsi="Arial" w:cs="Arial"/>
          <w:b/>
          <w:sz w:val="24"/>
          <w:szCs w:val="24"/>
        </w:rPr>
      </w:pPr>
      <w:r w:rsidRPr="004B319E">
        <w:rPr>
          <w:rFonts w:ascii="Arial" w:hAnsi="Arial" w:cs="Arial"/>
          <w:b/>
          <w:sz w:val="24"/>
          <w:szCs w:val="24"/>
        </w:rPr>
        <w:t>Advice for people taking nutritional supplement drinks</w:t>
      </w:r>
    </w:p>
    <w:p w:rsidR="004B319E" w:rsidRDefault="004B319E" w:rsidP="00523E80">
      <w:pPr>
        <w:rPr>
          <w:rFonts w:ascii="Arial" w:hAnsi="Arial" w:cs="Arial"/>
          <w:sz w:val="24"/>
          <w:szCs w:val="24"/>
        </w:rPr>
      </w:pPr>
      <w:r>
        <w:rPr>
          <w:rFonts w:ascii="Arial" w:hAnsi="Arial" w:cs="Arial"/>
          <w:sz w:val="24"/>
          <w:szCs w:val="24"/>
        </w:rPr>
        <w:t>If you are taking nutritional supplement drinks, e.g. Complan, Fortisip, Ensure, ask your Dietitian if these can be changed to a peptide-based supplement drink, e.g. Vital 1.5, Peptisip Energy HP.  Peptide-based drinks can usually be taken without PERT.  Juice-based supplement drinks such as Fortijuce or Ensure Plus Juice can normally be taken without PERT but we would advise you to sip them slowly to help absorption.</w:t>
      </w:r>
    </w:p>
    <w:p w:rsidR="004B319E" w:rsidRPr="004B319E" w:rsidRDefault="004B319E" w:rsidP="00523E80">
      <w:pPr>
        <w:rPr>
          <w:rFonts w:ascii="Arial" w:hAnsi="Arial" w:cs="Arial"/>
          <w:b/>
          <w:sz w:val="24"/>
          <w:szCs w:val="24"/>
        </w:rPr>
      </w:pPr>
      <w:r w:rsidRPr="004B319E">
        <w:rPr>
          <w:rFonts w:ascii="Arial" w:hAnsi="Arial" w:cs="Arial"/>
          <w:b/>
          <w:sz w:val="24"/>
          <w:szCs w:val="24"/>
        </w:rPr>
        <w:t>Advice for people taking other medications</w:t>
      </w:r>
    </w:p>
    <w:p w:rsidR="004B319E" w:rsidRDefault="00671A28" w:rsidP="00523E80">
      <w:pPr>
        <w:rPr>
          <w:rFonts w:ascii="Arial" w:hAnsi="Arial" w:cs="Arial"/>
          <w:sz w:val="24"/>
          <w:szCs w:val="24"/>
        </w:rPr>
      </w:pPr>
      <w:r>
        <w:rPr>
          <w:rFonts w:ascii="Arial" w:hAnsi="Arial" w:cs="Arial"/>
          <w:sz w:val="24"/>
          <w:szCs w:val="24"/>
        </w:rPr>
        <w:t>Other medications may not</w:t>
      </w:r>
      <w:r w:rsidR="004B319E">
        <w:rPr>
          <w:rFonts w:ascii="Arial" w:hAnsi="Arial" w:cs="Arial"/>
          <w:sz w:val="24"/>
          <w:szCs w:val="24"/>
        </w:rPr>
        <w:t xml:space="preserve"> be absorbed as well as they should be.  This is particularly important for people who take </w:t>
      </w:r>
      <w:r>
        <w:rPr>
          <w:rFonts w:ascii="Arial" w:hAnsi="Arial" w:cs="Arial"/>
          <w:sz w:val="24"/>
          <w:szCs w:val="24"/>
        </w:rPr>
        <w:t>medication</w:t>
      </w:r>
      <w:r w:rsidR="004B319E">
        <w:rPr>
          <w:rFonts w:ascii="Arial" w:hAnsi="Arial" w:cs="Arial"/>
          <w:sz w:val="24"/>
          <w:szCs w:val="24"/>
        </w:rPr>
        <w:t xml:space="preserve"> to prevent seizures, for those who take medication to prevent drug clots, and for those who take the oral contraceptive pill.  If you are taking the oral contraceptive p</w:t>
      </w:r>
      <w:r>
        <w:rPr>
          <w:rFonts w:ascii="Arial" w:hAnsi="Arial" w:cs="Arial"/>
          <w:sz w:val="24"/>
          <w:szCs w:val="24"/>
        </w:rPr>
        <w:t>ill, an additional form of contraception</w:t>
      </w:r>
      <w:r w:rsidR="004B319E">
        <w:rPr>
          <w:rFonts w:ascii="Arial" w:hAnsi="Arial" w:cs="Arial"/>
          <w:sz w:val="24"/>
          <w:szCs w:val="24"/>
        </w:rPr>
        <w:t xml:space="preserve"> should be used.</w:t>
      </w:r>
    </w:p>
    <w:p w:rsidR="004B319E" w:rsidRPr="00135803" w:rsidRDefault="004B319E" w:rsidP="00523E80">
      <w:pPr>
        <w:rPr>
          <w:rFonts w:ascii="Arial" w:hAnsi="Arial" w:cs="Arial"/>
          <w:sz w:val="24"/>
          <w:szCs w:val="24"/>
        </w:rPr>
      </w:pPr>
      <w:r w:rsidRPr="00135803">
        <w:rPr>
          <w:rFonts w:ascii="Arial" w:hAnsi="Arial" w:cs="Arial"/>
          <w:sz w:val="24"/>
          <w:szCs w:val="24"/>
        </w:rPr>
        <w:t>If any of t</w:t>
      </w:r>
      <w:r w:rsidR="00045163" w:rsidRPr="00135803">
        <w:rPr>
          <w:rFonts w:ascii="Arial" w:hAnsi="Arial" w:cs="Arial"/>
          <w:sz w:val="24"/>
          <w:szCs w:val="24"/>
        </w:rPr>
        <w:t>he above apply to you, ask your GP practice for a medication review.</w:t>
      </w:r>
    </w:p>
    <w:p w:rsidR="00135803" w:rsidRPr="00135803" w:rsidRDefault="00135803" w:rsidP="00135803">
      <w:pPr>
        <w:rPr>
          <w:rFonts w:ascii="Arial" w:hAnsi="Arial" w:cs="Arial"/>
          <w:b/>
          <w:sz w:val="24"/>
          <w:szCs w:val="24"/>
        </w:rPr>
      </w:pPr>
      <w:r w:rsidRPr="00135803">
        <w:rPr>
          <w:rFonts w:ascii="Arial" w:hAnsi="Arial" w:cs="Arial"/>
          <w:b/>
          <w:sz w:val="24"/>
          <w:szCs w:val="24"/>
        </w:rPr>
        <w:t>Advice for people who ar</w:t>
      </w:r>
      <w:r w:rsidR="003D6FA5">
        <w:rPr>
          <w:rFonts w:ascii="Arial" w:hAnsi="Arial" w:cs="Arial"/>
          <w:b/>
          <w:sz w:val="24"/>
          <w:szCs w:val="24"/>
        </w:rPr>
        <w:t>e</w:t>
      </w:r>
      <w:r w:rsidRPr="00135803">
        <w:rPr>
          <w:rFonts w:ascii="Arial" w:hAnsi="Arial" w:cs="Arial"/>
          <w:b/>
          <w:sz w:val="24"/>
          <w:szCs w:val="24"/>
        </w:rPr>
        <w:t xml:space="preserve"> losing weight or are underweight</w:t>
      </w:r>
    </w:p>
    <w:p w:rsidR="00CB3EF8" w:rsidRPr="00135803" w:rsidRDefault="00CB3EF8" w:rsidP="00135803">
      <w:pPr>
        <w:rPr>
          <w:rFonts w:ascii="Arial" w:hAnsi="Arial" w:cs="Arial"/>
          <w:b/>
          <w:sz w:val="24"/>
          <w:szCs w:val="24"/>
        </w:rPr>
      </w:pPr>
      <w:r>
        <w:rPr>
          <w:rFonts w:ascii="Arial" w:hAnsi="Arial" w:cs="Arial"/>
          <w:sz w:val="24"/>
          <w:szCs w:val="24"/>
        </w:rPr>
        <w:t>If you are losing weight, speak with your Dietitian or GP about peptide-based supplement drinks which can be taken without PERT</w:t>
      </w:r>
      <w:r w:rsidR="00135803">
        <w:rPr>
          <w:rFonts w:ascii="Arial" w:hAnsi="Arial" w:cs="Arial"/>
          <w:sz w:val="24"/>
          <w:szCs w:val="24"/>
        </w:rPr>
        <w:t>.</w:t>
      </w:r>
    </w:p>
    <w:p w:rsidR="00523E80" w:rsidRDefault="00135803" w:rsidP="00523E80">
      <w:pPr>
        <w:rPr>
          <w:rFonts w:ascii="Arial" w:hAnsi="Arial" w:cs="Arial"/>
          <w:b/>
          <w:sz w:val="24"/>
          <w:szCs w:val="24"/>
        </w:rPr>
      </w:pPr>
      <w:r>
        <w:rPr>
          <w:rFonts w:ascii="Arial" w:hAnsi="Arial" w:cs="Arial"/>
          <w:b/>
          <w:sz w:val="24"/>
          <w:szCs w:val="24"/>
        </w:rPr>
        <w:lastRenderedPageBreak/>
        <w:t>If there</w:t>
      </w:r>
      <w:r w:rsidR="00523E80">
        <w:rPr>
          <w:rFonts w:ascii="Arial" w:hAnsi="Arial" w:cs="Arial"/>
          <w:b/>
          <w:sz w:val="24"/>
          <w:szCs w:val="24"/>
        </w:rPr>
        <w:t xml:space="preserve"> are no PERT supplies available</w:t>
      </w:r>
    </w:p>
    <w:p w:rsidR="00CB3EF8" w:rsidRDefault="00CB3EF8" w:rsidP="00523E80">
      <w:pPr>
        <w:rPr>
          <w:rFonts w:ascii="Arial" w:hAnsi="Arial" w:cs="Arial"/>
          <w:sz w:val="24"/>
          <w:szCs w:val="24"/>
        </w:rPr>
      </w:pPr>
      <w:r>
        <w:rPr>
          <w:rFonts w:ascii="Arial" w:hAnsi="Arial" w:cs="Arial"/>
          <w:sz w:val="24"/>
          <w:szCs w:val="24"/>
        </w:rPr>
        <w:t>If you completely run out of PERT, try not to worry.  Regular supplies are still coming into the country and pharmacy teams are working hard to source stock for you as soon as this becomes available.  This is being monitored closely on a regular basis.</w:t>
      </w:r>
    </w:p>
    <w:p w:rsidR="00CB3EF8" w:rsidRDefault="00CB3EF8" w:rsidP="00523E80">
      <w:pPr>
        <w:rPr>
          <w:rFonts w:ascii="Arial" w:hAnsi="Arial" w:cs="Arial"/>
          <w:sz w:val="24"/>
          <w:szCs w:val="24"/>
        </w:rPr>
      </w:pPr>
      <w:r>
        <w:rPr>
          <w:rFonts w:ascii="Arial" w:hAnsi="Arial" w:cs="Arial"/>
          <w:sz w:val="24"/>
          <w:szCs w:val="24"/>
        </w:rPr>
        <w:t xml:space="preserve">Tell your pharmacist </w:t>
      </w:r>
      <w:r w:rsidR="006A304F">
        <w:rPr>
          <w:rFonts w:ascii="Arial" w:hAnsi="Arial" w:cs="Arial"/>
          <w:sz w:val="24"/>
          <w:szCs w:val="24"/>
        </w:rPr>
        <w:t xml:space="preserve">as soon as possible </w:t>
      </w:r>
      <w:r>
        <w:rPr>
          <w:rFonts w:ascii="Arial" w:hAnsi="Arial" w:cs="Arial"/>
          <w:sz w:val="24"/>
          <w:szCs w:val="24"/>
        </w:rPr>
        <w:t>if your stock is running low or if you completely run out.  They will try to source an alternative for you.</w:t>
      </w:r>
    </w:p>
    <w:p w:rsidR="00CB3EF8" w:rsidRDefault="00CB3EF8" w:rsidP="00523E80">
      <w:pPr>
        <w:rPr>
          <w:rFonts w:ascii="Arial" w:hAnsi="Arial" w:cs="Arial"/>
          <w:sz w:val="24"/>
          <w:szCs w:val="24"/>
        </w:rPr>
      </w:pPr>
      <w:r w:rsidRPr="009410C6">
        <w:rPr>
          <w:rFonts w:ascii="Arial" w:hAnsi="Arial" w:cs="Arial"/>
          <w:sz w:val="24"/>
          <w:szCs w:val="24"/>
        </w:rPr>
        <w:t>If you are temporarily unable to source any PERT and are under the care of a specialist hospital team, ask if they have enough supplies to issue you with a short term supply.  This is especially important if you have had a total pancreatectomy (operation to remove the pancreas)</w:t>
      </w:r>
      <w:r w:rsidR="009410C6">
        <w:rPr>
          <w:rFonts w:ascii="Arial" w:hAnsi="Arial" w:cs="Arial"/>
          <w:sz w:val="24"/>
          <w:szCs w:val="24"/>
        </w:rPr>
        <w:t>, pancreatic cancer</w:t>
      </w:r>
      <w:r w:rsidRPr="009410C6">
        <w:rPr>
          <w:rFonts w:ascii="Arial" w:hAnsi="Arial" w:cs="Arial"/>
          <w:sz w:val="24"/>
          <w:szCs w:val="24"/>
        </w:rPr>
        <w:t xml:space="preserve"> or if you have </w:t>
      </w:r>
      <w:r w:rsidR="009410C6">
        <w:rPr>
          <w:rFonts w:ascii="Arial" w:hAnsi="Arial" w:cs="Arial"/>
          <w:sz w:val="24"/>
          <w:szCs w:val="24"/>
        </w:rPr>
        <w:t>insulin dependant</w:t>
      </w:r>
      <w:r w:rsidRPr="009410C6">
        <w:rPr>
          <w:rFonts w:ascii="Arial" w:hAnsi="Arial" w:cs="Arial"/>
          <w:sz w:val="24"/>
          <w:szCs w:val="24"/>
        </w:rPr>
        <w:t xml:space="preserve"> diabetes.</w:t>
      </w:r>
    </w:p>
    <w:p w:rsidR="00CB3EF8" w:rsidRPr="00CB3EF8" w:rsidRDefault="00CB3EF8" w:rsidP="00523E80">
      <w:pPr>
        <w:rPr>
          <w:rFonts w:ascii="Arial" w:hAnsi="Arial" w:cs="Arial"/>
          <w:b/>
          <w:sz w:val="24"/>
          <w:szCs w:val="24"/>
        </w:rPr>
      </w:pPr>
      <w:r w:rsidRPr="00CB3EF8">
        <w:rPr>
          <w:rFonts w:ascii="Arial" w:hAnsi="Arial" w:cs="Arial"/>
          <w:b/>
          <w:sz w:val="24"/>
          <w:szCs w:val="24"/>
        </w:rPr>
        <w:t>If you are unable to eat food because of your symptoms</w:t>
      </w:r>
    </w:p>
    <w:p w:rsidR="00523E80" w:rsidRPr="00CB3EF8" w:rsidRDefault="00CB3EF8" w:rsidP="00CB3EF8">
      <w:pPr>
        <w:pStyle w:val="ListParagraph"/>
        <w:numPr>
          <w:ilvl w:val="0"/>
          <w:numId w:val="11"/>
        </w:numPr>
        <w:rPr>
          <w:rFonts w:ascii="Arial" w:hAnsi="Arial" w:cs="Arial"/>
          <w:b/>
          <w:sz w:val="24"/>
          <w:szCs w:val="24"/>
        </w:rPr>
      </w:pPr>
      <w:r>
        <w:rPr>
          <w:rFonts w:ascii="Arial" w:hAnsi="Arial" w:cs="Arial"/>
          <w:sz w:val="24"/>
          <w:szCs w:val="24"/>
        </w:rPr>
        <w:t>Drink plenty of fluids</w:t>
      </w:r>
    </w:p>
    <w:p w:rsidR="00CB3EF8" w:rsidRDefault="00CB3EF8" w:rsidP="00CB3EF8">
      <w:pPr>
        <w:pStyle w:val="ListParagraph"/>
        <w:numPr>
          <w:ilvl w:val="0"/>
          <w:numId w:val="11"/>
        </w:numPr>
        <w:rPr>
          <w:rFonts w:ascii="Arial" w:hAnsi="Arial" w:cs="Arial"/>
          <w:sz w:val="24"/>
          <w:szCs w:val="24"/>
        </w:rPr>
      </w:pPr>
      <w:r w:rsidRPr="00CB3EF8">
        <w:rPr>
          <w:rFonts w:ascii="Arial" w:hAnsi="Arial" w:cs="Arial"/>
          <w:sz w:val="24"/>
          <w:szCs w:val="24"/>
        </w:rPr>
        <w:t xml:space="preserve">Speak with your Dietitian or GP about </w:t>
      </w:r>
      <w:r>
        <w:rPr>
          <w:rFonts w:ascii="Arial" w:hAnsi="Arial" w:cs="Arial"/>
          <w:sz w:val="24"/>
          <w:szCs w:val="24"/>
        </w:rPr>
        <w:t>a prescription of peptide-based nutritional supplement drinks-these can be used as a meal substitute until you are able to obtain PERT supplies.  You can add milkshake powder or syrups to enhance the flavour, and can freeze them into ice lolly moulds or ice cube trays for a variety of texture.</w:t>
      </w:r>
    </w:p>
    <w:p w:rsidR="006A304F" w:rsidRDefault="006A304F" w:rsidP="006A304F">
      <w:pPr>
        <w:pStyle w:val="ListParagraph"/>
        <w:numPr>
          <w:ilvl w:val="0"/>
          <w:numId w:val="11"/>
        </w:numPr>
        <w:rPr>
          <w:rFonts w:ascii="Arial" w:hAnsi="Arial" w:cs="Arial"/>
          <w:sz w:val="24"/>
          <w:szCs w:val="24"/>
        </w:rPr>
      </w:pPr>
      <w:r>
        <w:rPr>
          <w:rFonts w:ascii="Arial" w:hAnsi="Arial" w:cs="Arial"/>
          <w:sz w:val="24"/>
          <w:szCs w:val="24"/>
        </w:rPr>
        <w:t>Try replacing snacks with foods that do not require PERT to be taken with them.</w:t>
      </w:r>
      <w:r w:rsidRPr="006A304F">
        <w:rPr>
          <w:rFonts w:ascii="Arial" w:hAnsi="Arial" w:cs="Arial"/>
          <w:sz w:val="24"/>
          <w:szCs w:val="24"/>
        </w:rPr>
        <w:t xml:space="preserve"> </w:t>
      </w:r>
      <w:r>
        <w:rPr>
          <w:rFonts w:ascii="Arial" w:hAnsi="Arial" w:cs="Arial"/>
          <w:sz w:val="24"/>
          <w:szCs w:val="24"/>
        </w:rPr>
        <w:t>For example:</w:t>
      </w:r>
    </w:p>
    <w:p w:rsidR="006A304F" w:rsidRDefault="006A304F" w:rsidP="006A304F">
      <w:pPr>
        <w:pStyle w:val="ListParagraph"/>
        <w:numPr>
          <w:ilvl w:val="1"/>
          <w:numId w:val="11"/>
        </w:numPr>
        <w:rPr>
          <w:rFonts w:ascii="Arial" w:hAnsi="Arial" w:cs="Arial"/>
          <w:sz w:val="24"/>
          <w:szCs w:val="24"/>
        </w:rPr>
      </w:pPr>
      <w:r>
        <w:rPr>
          <w:rFonts w:ascii="Arial" w:hAnsi="Arial" w:cs="Arial"/>
          <w:sz w:val="24"/>
          <w:szCs w:val="24"/>
        </w:rPr>
        <w:t>Sugar free jelly</w:t>
      </w:r>
    </w:p>
    <w:p w:rsidR="006A304F" w:rsidRDefault="006A304F" w:rsidP="006A304F">
      <w:pPr>
        <w:pStyle w:val="ListParagraph"/>
        <w:numPr>
          <w:ilvl w:val="1"/>
          <w:numId w:val="11"/>
        </w:numPr>
        <w:rPr>
          <w:rFonts w:ascii="Arial" w:hAnsi="Arial" w:cs="Arial"/>
          <w:sz w:val="24"/>
          <w:szCs w:val="24"/>
        </w:rPr>
      </w:pPr>
      <w:r>
        <w:rPr>
          <w:rFonts w:ascii="Arial" w:hAnsi="Arial" w:cs="Arial"/>
          <w:sz w:val="24"/>
          <w:szCs w:val="24"/>
        </w:rPr>
        <w:t>Fruit (1 portion at a time-e.g. 1 piece of medium fruit such as 1 banana/1 apple, 2 small fruits such as 2 tangerines/plums, or a handful of berries or grapes)</w:t>
      </w:r>
    </w:p>
    <w:p w:rsidR="006A304F" w:rsidRDefault="006A304F" w:rsidP="006A304F">
      <w:pPr>
        <w:pStyle w:val="ListParagraph"/>
        <w:numPr>
          <w:ilvl w:val="1"/>
          <w:numId w:val="11"/>
        </w:numPr>
        <w:rPr>
          <w:rFonts w:ascii="Arial" w:hAnsi="Arial" w:cs="Arial"/>
          <w:sz w:val="24"/>
          <w:szCs w:val="24"/>
        </w:rPr>
      </w:pPr>
      <w:r>
        <w:rPr>
          <w:rFonts w:ascii="Arial" w:hAnsi="Arial" w:cs="Arial"/>
          <w:sz w:val="24"/>
          <w:szCs w:val="24"/>
        </w:rPr>
        <w:t>Vegetable sticks (try carrots, cucumber, celery or peppers)</w:t>
      </w:r>
    </w:p>
    <w:p w:rsidR="006A304F" w:rsidRDefault="006A304F" w:rsidP="006A304F">
      <w:pPr>
        <w:pStyle w:val="ListParagraph"/>
        <w:numPr>
          <w:ilvl w:val="1"/>
          <w:numId w:val="11"/>
        </w:numPr>
        <w:rPr>
          <w:rFonts w:ascii="Arial" w:hAnsi="Arial" w:cs="Arial"/>
          <w:sz w:val="24"/>
          <w:szCs w:val="24"/>
        </w:rPr>
      </w:pPr>
      <w:r>
        <w:rPr>
          <w:rFonts w:ascii="Arial" w:hAnsi="Arial" w:cs="Arial"/>
          <w:sz w:val="24"/>
          <w:szCs w:val="24"/>
        </w:rPr>
        <w:t>Small amounts of marmite, salsa, ketchup or mustard, which can be used to add some flavour to vegetable sticks</w:t>
      </w:r>
    </w:p>
    <w:p w:rsidR="006A304F" w:rsidRPr="006A304F" w:rsidRDefault="006A304F" w:rsidP="006A304F">
      <w:pPr>
        <w:pStyle w:val="ListParagraph"/>
        <w:numPr>
          <w:ilvl w:val="1"/>
          <w:numId w:val="11"/>
        </w:numPr>
        <w:rPr>
          <w:rFonts w:ascii="Arial" w:hAnsi="Arial" w:cs="Arial"/>
          <w:sz w:val="24"/>
          <w:szCs w:val="24"/>
        </w:rPr>
      </w:pPr>
      <w:r>
        <w:rPr>
          <w:rFonts w:ascii="Arial" w:hAnsi="Arial" w:cs="Arial"/>
          <w:sz w:val="24"/>
          <w:szCs w:val="24"/>
        </w:rPr>
        <w:t>If you do not have diabetes, you could also try sorbet, marshmallows or sugary sweets (although not chocolate or fudge as these contain fat and therefore need PERT to help digest them)*</w:t>
      </w:r>
    </w:p>
    <w:p w:rsidR="006A304F" w:rsidRDefault="006A304F" w:rsidP="006A304F">
      <w:pPr>
        <w:rPr>
          <w:rFonts w:ascii="Arial" w:hAnsi="Arial" w:cs="Arial"/>
          <w:i/>
          <w:szCs w:val="24"/>
        </w:rPr>
      </w:pPr>
      <w:r>
        <w:rPr>
          <w:rFonts w:ascii="Arial" w:hAnsi="Arial" w:cs="Arial"/>
          <w:sz w:val="24"/>
          <w:szCs w:val="24"/>
        </w:rPr>
        <w:t>*</w:t>
      </w:r>
      <w:r w:rsidRPr="00CB3EF8">
        <w:rPr>
          <w:rFonts w:ascii="Arial" w:hAnsi="Arial" w:cs="Arial"/>
          <w:i/>
          <w:szCs w:val="24"/>
        </w:rPr>
        <w:t>This is only a short term recommendation.  Make sure you maintain good dental hygiene by brushing teeth twice a day.</w:t>
      </w:r>
    </w:p>
    <w:p w:rsidR="006A304F" w:rsidRPr="006A304F" w:rsidRDefault="006A304F" w:rsidP="006A304F">
      <w:pPr>
        <w:pStyle w:val="ListParagraph"/>
        <w:numPr>
          <w:ilvl w:val="0"/>
          <w:numId w:val="12"/>
        </w:numPr>
        <w:rPr>
          <w:rFonts w:ascii="Arial" w:hAnsi="Arial" w:cs="Arial"/>
          <w:sz w:val="24"/>
          <w:szCs w:val="24"/>
        </w:rPr>
      </w:pPr>
      <w:r>
        <w:rPr>
          <w:rFonts w:ascii="Arial" w:hAnsi="Arial" w:cs="Arial"/>
          <w:sz w:val="24"/>
          <w:szCs w:val="24"/>
        </w:rPr>
        <w:t>The above measures are a short term solution.  If you are concerned that you are underweight or losing weight, contact your Dietitian (or ask your GP or pharmacist to refer you to a Dietitian) for more specific advice.</w:t>
      </w:r>
    </w:p>
    <w:p w:rsidR="0036497C" w:rsidRDefault="0036497C" w:rsidP="00F33D7E">
      <w:pPr>
        <w:rPr>
          <w:rFonts w:ascii="Arial" w:hAnsi="Arial" w:cs="Arial"/>
          <w:b/>
          <w:sz w:val="24"/>
          <w:szCs w:val="24"/>
        </w:rPr>
      </w:pPr>
    </w:p>
    <w:p w:rsidR="0036497C" w:rsidRDefault="0036497C" w:rsidP="00F33D7E">
      <w:pPr>
        <w:rPr>
          <w:rFonts w:ascii="Arial" w:hAnsi="Arial" w:cs="Arial"/>
          <w:b/>
          <w:sz w:val="24"/>
          <w:szCs w:val="24"/>
        </w:rPr>
      </w:pPr>
    </w:p>
    <w:p w:rsidR="0036497C" w:rsidRDefault="0036497C" w:rsidP="00F33D7E">
      <w:pPr>
        <w:rPr>
          <w:rFonts w:ascii="Arial" w:hAnsi="Arial" w:cs="Arial"/>
          <w:b/>
          <w:sz w:val="24"/>
          <w:szCs w:val="24"/>
        </w:rPr>
      </w:pPr>
    </w:p>
    <w:p w:rsidR="00F33D7E" w:rsidRDefault="00705BCC" w:rsidP="00F33D7E">
      <w:pPr>
        <w:rPr>
          <w:rFonts w:ascii="Arial" w:hAnsi="Arial" w:cs="Arial"/>
          <w:b/>
          <w:sz w:val="24"/>
          <w:szCs w:val="24"/>
        </w:rPr>
      </w:pPr>
      <w:r>
        <w:rPr>
          <w:rFonts w:ascii="Arial" w:hAnsi="Arial" w:cs="Arial"/>
          <w:b/>
          <w:sz w:val="24"/>
          <w:szCs w:val="24"/>
        </w:rPr>
        <w:lastRenderedPageBreak/>
        <w:t>F</w:t>
      </w:r>
      <w:r w:rsidR="00F33D7E" w:rsidRPr="00F33D7E">
        <w:rPr>
          <w:rFonts w:ascii="Arial" w:hAnsi="Arial" w:cs="Arial"/>
          <w:b/>
          <w:sz w:val="24"/>
          <w:szCs w:val="24"/>
        </w:rPr>
        <w:t>urther sources of support</w:t>
      </w:r>
    </w:p>
    <w:p w:rsidR="009410C6" w:rsidRPr="009410C6" w:rsidRDefault="009410C6" w:rsidP="003D6FA5">
      <w:pPr>
        <w:spacing w:after="0"/>
        <w:rPr>
          <w:rFonts w:ascii="Arial" w:hAnsi="Arial" w:cs="Arial"/>
          <w:b/>
          <w:sz w:val="24"/>
          <w:szCs w:val="24"/>
        </w:rPr>
      </w:pPr>
      <w:r w:rsidRPr="009410C6">
        <w:rPr>
          <w:rFonts w:ascii="Arial" w:hAnsi="Arial" w:cs="Arial"/>
          <w:b/>
          <w:sz w:val="24"/>
          <w:szCs w:val="24"/>
        </w:rPr>
        <w:t>Guts UK</w:t>
      </w:r>
    </w:p>
    <w:p w:rsidR="009410C6" w:rsidRPr="009410C6" w:rsidRDefault="009410C6" w:rsidP="003D6FA5">
      <w:pPr>
        <w:spacing w:after="0"/>
        <w:rPr>
          <w:rFonts w:ascii="Arial" w:hAnsi="Arial" w:cs="Arial"/>
          <w:sz w:val="24"/>
          <w:szCs w:val="24"/>
        </w:rPr>
      </w:pPr>
      <w:r w:rsidRPr="009410C6">
        <w:rPr>
          <w:rFonts w:ascii="Arial" w:hAnsi="Arial" w:cs="Arial"/>
          <w:sz w:val="24"/>
          <w:szCs w:val="24"/>
        </w:rPr>
        <w:t>Guts UK is a charity which supports people with digestive conditions, including pancreatitis and pancreatic enzyme insufficiency.</w:t>
      </w:r>
    </w:p>
    <w:p w:rsidR="009410C6" w:rsidRPr="009410C6" w:rsidRDefault="0085015A" w:rsidP="00F33D7E">
      <w:pPr>
        <w:rPr>
          <w:rFonts w:ascii="Arial" w:hAnsi="Arial" w:cs="Arial"/>
          <w:sz w:val="24"/>
          <w:szCs w:val="24"/>
        </w:rPr>
      </w:pPr>
      <w:hyperlink r:id="rId9" w:history="1">
        <w:r w:rsidR="009410C6" w:rsidRPr="009410C6">
          <w:rPr>
            <w:rStyle w:val="Hyperlink"/>
            <w:rFonts w:ascii="Arial" w:hAnsi="Arial" w:cs="Arial"/>
            <w:color w:val="auto"/>
            <w:sz w:val="24"/>
            <w:szCs w:val="24"/>
          </w:rPr>
          <w:t>www.gutscharity.org.uk</w:t>
        </w:r>
      </w:hyperlink>
    </w:p>
    <w:p w:rsidR="009410C6" w:rsidRPr="009410C6" w:rsidRDefault="009410C6" w:rsidP="00F33D7E">
      <w:pPr>
        <w:rPr>
          <w:rFonts w:ascii="Arial" w:hAnsi="Arial" w:cs="Arial"/>
          <w:sz w:val="24"/>
          <w:szCs w:val="24"/>
        </w:rPr>
      </w:pPr>
      <w:r w:rsidRPr="009410C6">
        <w:rPr>
          <w:rFonts w:ascii="Arial" w:hAnsi="Arial" w:cs="Arial"/>
          <w:sz w:val="24"/>
          <w:szCs w:val="24"/>
        </w:rPr>
        <w:t>020 7486 0341 9am-5pm Monday-Friday</w:t>
      </w:r>
    </w:p>
    <w:p w:rsidR="009410C6" w:rsidRPr="009410C6" w:rsidRDefault="009410C6" w:rsidP="00F33D7E">
      <w:pPr>
        <w:rPr>
          <w:rFonts w:ascii="Arial" w:hAnsi="Arial" w:cs="Arial"/>
          <w:sz w:val="24"/>
          <w:szCs w:val="24"/>
        </w:rPr>
      </w:pPr>
      <w:r w:rsidRPr="009410C6">
        <w:rPr>
          <w:rFonts w:ascii="Arial" w:hAnsi="Arial" w:cs="Arial"/>
          <w:sz w:val="24"/>
          <w:szCs w:val="24"/>
        </w:rPr>
        <w:t xml:space="preserve">Email: </w:t>
      </w:r>
      <w:hyperlink r:id="rId10" w:history="1">
        <w:r w:rsidRPr="009410C6">
          <w:rPr>
            <w:rStyle w:val="Hyperlink"/>
            <w:rFonts w:ascii="Arial" w:hAnsi="Arial" w:cs="Arial"/>
            <w:color w:val="auto"/>
            <w:sz w:val="24"/>
            <w:szCs w:val="24"/>
          </w:rPr>
          <w:t>info@gutscharity.org.uk</w:t>
        </w:r>
      </w:hyperlink>
    </w:p>
    <w:p w:rsidR="009410C6" w:rsidRPr="009410C6" w:rsidRDefault="009410C6" w:rsidP="003D6FA5">
      <w:pPr>
        <w:spacing w:after="0"/>
        <w:rPr>
          <w:rFonts w:ascii="Arial" w:hAnsi="Arial" w:cs="Arial"/>
          <w:b/>
          <w:sz w:val="24"/>
          <w:szCs w:val="24"/>
        </w:rPr>
      </w:pPr>
      <w:r w:rsidRPr="009410C6">
        <w:rPr>
          <w:rFonts w:ascii="Arial" w:hAnsi="Arial" w:cs="Arial"/>
          <w:b/>
          <w:sz w:val="24"/>
          <w:szCs w:val="24"/>
        </w:rPr>
        <w:t>Pancreatic Cancer UK</w:t>
      </w:r>
    </w:p>
    <w:p w:rsidR="009410C6" w:rsidRPr="009410C6" w:rsidRDefault="009410C6" w:rsidP="003D6FA5">
      <w:pPr>
        <w:spacing w:after="0"/>
        <w:rPr>
          <w:rFonts w:ascii="Arial" w:hAnsi="Arial" w:cs="Arial"/>
          <w:sz w:val="24"/>
          <w:szCs w:val="24"/>
        </w:rPr>
      </w:pPr>
      <w:r w:rsidRPr="009410C6">
        <w:rPr>
          <w:rFonts w:ascii="Arial" w:hAnsi="Arial" w:cs="Arial"/>
          <w:sz w:val="24"/>
          <w:szCs w:val="24"/>
        </w:rPr>
        <w:t xml:space="preserve">Pancreatic Cancer UK help </w:t>
      </w:r>
      <w:r>
        <w:rPr>
          <w:rFonts w:ascii="Arial" w:hAnsi="Arial" w:cs="Arial"/>
          <w:sz w:val="24"/>
          <w:szCs w:val="24"/>
        </w:rPr>
        <w:t xml:space="preserve">to </w:t>
      </w:r>
      <w:r w:rsidRPr="009410C6">
        <w:rPr>
          <w:rFonts w:ascii="Arial" w:hAnsi="Arial" w:cs="Arial"/>
          <w:sz w:val="24"/>
          <w:szCs w:val="24"/>
        </w:rPr>
        <w:t>support people living with, or previously diagnosed with, pancreatic cancer.</w:t>
      </w:r>
    </w:p>
    <w:p w:rsidR="009410C6" w:rsidRPr="009410C6" w:rsidRDefault="0085015A" w:rsidP="00F33D7E">
      <w:pPr>
        <w:rPr>
          <w:rFonts w:ascii="Arial" w:hAnsi="Arial" w:cs="Arial"/>
          <w:sz w:val="24"/>
          <w:szCs w:val="24"/>
        </w:rPr>
      </w:pPr>
      <w:hyperlink r:id="rId11" w:history="1">
        <w:r w:rsidR="009410C6" w:rsidRPr="009410C6">
          <w:rPr>
            <w:rStyle w:val="Hyperlink"/>
            <w:rFonts w:ascii="Arial" w:hAnsi="Arial" w:cs="Arial"/>
            <w:color w:val="auto"/>
            <w:sz w:val="24"/>
            <w:szCs w:val="24"/>
          </w:rPr>
          <w:t>www.pancreaticcancer.org.uk</w:t>
        </w:r>
      </w:hyperlink>
    </w:p>
    <w:p w:rsidR="009410C6" w:rsidRPr="009410C6" w:rsidRDefault="009410C6" w:rsidP="00F33D7E">
      <w:pPr>
        <w:rPr>
          <w:rFonts w:ascii="Arial" w:hAnsi="Arial" w:cs="Arial"/>
          <w:sz w:val="24"/>
          <w:szCs w:val="24"/>
        </w:rPr>
      </w:pPr>
      <w:r w:rsidRPr="009410C6">
        <w:rPr>
          <w:rFonts w:ascii="Arial" w:hAnsi="Arial" w:cs="Arial"/>
          <w:sz w:val="24"/>
          <w:szCs w:val="24"/>
        </w:rPr>
        <w:t>0808 801 0707 9am-4pm Monday, Tuesday, Thursday, Friday and 10am-4pm Wednesday</w:t>
      </w:r>
    </w:p>
    <w:p w:rsidR="009410C6" w:rsidRDefault="009410C6" w:rsidP="00F33D7E">
      <w:pPr>
        <w:rPr>
          <w:rFonts w:ascii="Arial" w:hAnsi="Arial" w:cs="Arial"/>
          <w:sz w:val="24"/>
          <w:szCs w:val="24"/>
        </w:rPr>
      </w:pPr>
      <w:r w:rsidRPr="009410C6">
        <w:rPr>
          <w:rFonts w:ascii="Arial" w:hAnsi="Arial" w:cs="Arial"/>
          <w:sz w:val="24"/>
          <w:szCs w:val="24"/>
        </w:rPr>
        <w:t xml:space="preserve">Email: </w:t>
      </w:r>
      <w:hyperlink r:id="rId12" w:history="1">
        <w:r w:rsidRPr="009C764F">
          <w:rPr>
            <w:rStyle w:val="Hyperlink"/>
            <w:rFonts w:ascii="Arial" w:hAnsi="Arial" w:cs="Arial"/>
            <w:sz w:val="24"/>
            <w:szCs w:val="24"/>
          </w:rPr>
          <w:t>nurse@pancreaticcancer.org.uk</w:t>
        </w:r>
      </w:hyperlink>
    </w:p>
    <w:p w:rsidR="009410C6" w:rsidRPr="009410C6" w:rsidRDefault="009410C6" w:rsidP="003D6FA5">
      <w:pPr>
        <w:spacing w:after="0"/>
        <w:rPr>
          <w:rFonts w:ascii="Arial" w:hAnsi="Arial" w:cs="Arial"/>
          <w:b/>
          <w:sz w:val="24"/>
          <w:szCs w:val="24"/>
        </w:rPr>
      </w:pPr>
      <w:r w:rsidRPr="009410C6">
        <w:rPr>
          <w:rFonts w:ascii="Arial" w:hAnsi="Arial" w:cs="Arial"/>
          <w:b/>
          <w:sz w:val="24"/>
          <w:szCs w:val="24"/>
        </w:rPr>
        <w:t>Cystic Fibrosis Trust</w:t>
      </w:r>
    </w:p>
    <w:p w:rsidR="009410C6" w:rsidRDefault="009410C6" w:rsidP="003D6FA5">
      <w:pPr>
        <w:spacing w:after="0"/>
        <w:rPr>
          <w:rFonts w:ascii="Arial" w:hAnsi="Arial" w:cs="Arial"/>
          <w:sz w:val="24"/>
          <w:szCs w:val="24"/>
        </w:rPr>
      </w:pPr>
      <w:r>
        <w:rPr>
          <w:rFonts w:ascii="Arial" w:hAnsi="Arial" w:cs="Arial"/>
          <w:sz w:val="24"/>
          <w:szCs w:val="24"/>
        </w:rPr>
        <w:t>Cystic Fibrosis Trust help to support people living with Cystic Fibrosis, their families and carers.</w:t>
      </w:r>
    </w:p>
    <w:p w:rsidR="009410C6" w:rsidRDefault="0085015A" w:rsidP="00F33D7E">
      <w:pPr>
        <w:rPr>
          <w:rFonts w:ascii="Arial" w:hAnsi="Arial" w:cs="Arial"/>
          <w:sz w:val="24"/>
          <w:szCs w:val="24"/>
        </w:rPr>
      </w:pPr>
      <w:hyperlink r:id="rId13" w:history="1">
        <w:r w:rsidR="009410C6" w:rsidRPr="009C764F">
          <w:rPr>
            <w:rStyle w:val="Hyperlink"/>
            <w:rFonts w:ascii="Arial" w:hAnsi="Arial" w:cs="Arial"/>
            <w:sz w:val="24"/>
            <w:szCs w:val="24"/>
          </w:rPr>
          <w:t>www.cysticfibrosis.org.uk</w:t>
        </w:r>
      </w:hyperlink>
    </w:p>
    <w:p w:rsidR="009410C6" w:rsidRDefault="009410C6" w:rsidP="00F33D7E">
      <w:pPr>
        <w:rPr>
          <w:rFonts w:ascii="Arial" w:hAnsi="Arial" w:cs="Arial"/>
          <w:sz w:val="24"/>
          <w:szCs w:val="24"/>
        </w:rPr>
      </w:pPr>
      <w:r>
        <w:rPr>
          <w:rFonts w:ascii="Arial" w:hAnsi="Arial" w:cs="Arial"/>
          <w:sz w:val="24"/>
          <w:szCs w:val="24"/>
        </w:rPr>
        <w:t>0300 373 1000 or 020 3795 2184 10am-4pm Monday-Friday</w:t>
      </w:r>
    </w:p>
    <w:p w:rsidR="009410C6" w:rsidRDefault="009410C6" w:rsidP="00F33D7E">
      <w:pPr>
        <w:rPr>
          <w:rFonts w:ascii="Arial" w:hAnsi="Arial" w:cs="Arial"/>
          <w:sz w:val="24"/>
          <w:szCs w:val="24"/>
        </w:rPr>
      </w:pPr>
      <w:r>
        <w:rPr>
          <w:rFonts w:ascii="Arial" w:hAnsi="Arial" w:cs="Arial"/>
          <w:sz w:val="24"/>
          <w:szCs w:val="24"/>
        </w:rPr>
        <w:t xml:space="preserve">Email: </w:t>
      </w:r>
      <w:hyperlink r:id="rId14" w:history="1">
        <w:r w:rsidRPr="009C764F">
          <w:rPr>
            <w:rStyle w:val="Hyperlink"/>
            <w:rFonts w:ascii="Arial" w:hAnsi="Arial" w:cs="Arial"/>
            <w:sz w:val="24"/>
            <w:szCs w:val="24"/>
          </w:rPr>
          <w:t>helpline@cysticfibrosis.org.uk</w:t>
        </w:r>
      </w:hyperlink>
    </w:p>
    <w:p w:rsidR="009410C6" w:rsidRDefault="009410C6" w:rsidP="003D6FA5">
      <w:pPr>
        <w:spacing w:after="120"/>
        <w:rPr>
          <w:rFonts w:ascii="Arial" w:hAnsi="Arial" w:cs="Arial"/>
          <w:b/>
          <w:sz w:val="24"/>
          <w:szCs w:val="24"/>
        </w:rPr>
      </w:pPr>
      <w:r w:rsidRPr="009410C6">
        <w:rPr>
          <w:rFonts w:ascii="Arial" w:hAnsi="Arial" w:cs="Arial"/>
          <w:b/>
          <w:sz w:val="24"/>
          <w:szCs w:val="24"/>
        </w:rPr>
        <w:t>NHS inform</w:t>
      </w:r>
    </w:p>
    <w:p w:rsidR="009410C6" w:rsidRPr="009410C6" w:rsidRDefault="0085015A" w:rsidP="003D6FA5">
      <w:pPr>
        <w:spacing w:after="120"/>
        <w:rPr>
          <w:rFonts w:ascii="Arial" w:hAnsi="Arial" w:cs="Arial"/>
          <w:sz w:val="24"/>
          <w:szCs w:val="24"/>
        </w:rPr>
      </w:pPr>
      <w:hyperlink r:id="rId15" w:history="1">
        <w:r w:rsidR="009410C6" w:rsidRPr="009C764F">
          <w:rPr>
            <w:rStyle w:val="Hyperlink"/>
            <w:rFonts w:ascii="Arial" w:hAnsi="Arial" w:cs="Arial"/>
            <w:sz w:val="24"/>
            <w:szCs w:val="24"/>
          </w:rPr>
          <w:t>www.nhsinform.scot</w:t>
        </w:r>
      </w:hyperlink>
      <w:r w:rsidR="009410C6">
        <w:rPr>
          <w:rFonts w:ascii="Arial" w:hAnsi="Arial" w:cs="Arial"/>
          <w:sz w:val="24"/>
          <w:szCs w:val="24"/>
        </w:rPr>
        <w:t xml:space="preserve"> </w:t>
      </w:r>
    </w:p>
    <w:p w:rsidR="004E0454" w:rsidRDefault="003853FE" w:rsidP="003D6FA5">
      <w:pPr>
        <w:spacing w:after="120"/>
        <w:rPr>
          <w:rFonts w:ascii="Arial" w:hAnsi="Arial" w:cs="Arial"/>
          <w:b/>
          <w:sz w:val="24"/>
          <w:szCs w:val="24"/>
        </w:rPr>
      </w:pPr>
      <w:r w:rsidRPr="003853FE">
        <w:rPr>
          <w:rFonts w:ascii="Arial" w:hAnsi="Arial" w:cs="Arial"/>
          <w:b/>
          <w:sz w:val="24"/>
          <w:szCs w:val="24"/>
        </w:rPr>
        <w:t>References</w:t>
      </w:r>
    </w:p>
    <w:p w:rsidR="00671A28" w:rsidRDefault="00346678" w:rsidP="003D6FA5">
      <w:pPr>
        <w:spacing w:after="120"/>
      </w:pPr>
      <w:r w:rsidRPr="00346678">
        <w:rPr>
          <w:rFonts w:ascii="Arial" w:hAnsi="Arial" w:cs="Arial"/>
          <w:sz w:val="24"/>
          <w:szCs w:val="24"/>
        </w:rPr>
        <w:t xml:space="preserve">1 </w:t>
      </w:r>
      <w:r>
        <w:rPr>
          <w:rFonts w:ascii="Arial" w:hAnsi="Arial" w:cs="Arial"/>
          <w:sz w:val="24"/>
          <w:szCs w:val="24"/>
        </w:rPr>
        <w:t xml:space="preserve">Phillips M.E., McGeeney L.M., Watson, K-L. and Lowdon, J. (2024). </w:t>
      </w:r>
      <w:r w:rsidRPr="00346678">
        <w:rPr>
          <w:rFonts w:ascii="Arial" w:hAnsi="Arial" w:cs="Arial"/>
          <w:i/>
          <w:sz w:val="24"/>
          <w:szCs w:val="24"/>
        </w:rPr>
        <w:t>‘Position Statement: Pancreatic Enzyme Replacement Therapy (PERT) shortage – advice for adults with pancreatic exocrinee insufficiency’</w:t>
      </w:r>
      <w:r>
        <w:rPr>
          <w:rFonts w:ascii="Arial" w:hAnsi="Arial" w:cs="Arial"/>
          <w:sz w:val="24"/>
          <w:szCs w:val="24"/>
        </w:rPr>
        <w:t xml:space="preserve">, [available at: </w:t>
      </w:r>
      <w:hyperlink r:id="rId16" w:history="1">
        <w:r>
          <w:rPr>
            <w:rStyle w:val="Hyperlink"/>
          </w:rPr>
          <w:t>Position_Statement_Shortage_of_PERT_Patient_Advice_Version_3_24th_June_2024_1.pdf (psgbi.org)</w:t>
        </w:r>
      </w:hyperlink>
      <w:r>
        <w:t xml:space="preserve"> ].  </w:t>
      </w:r>
      <w:r w:rsidRPr="00545850">
        <w:rPr>
          <w:rFonts w:ascii="Arial" w:hAnsi="Arial" w:cs="Arial"/>
          <w:sz w:val="24"/>
          <w:szCs w:val="24"/>
        </w:rPr>
        <w:t>Accessed 24/07/24.</w:t>
      </w:r>
    </w:p>
    <w:p w:rsidR="003853FE" w:rsidRDefault="00545850" w:rsidP="004E0454">
      <w:pPr>
        <w:rPr>
          <w:rFonts w:ascii="Arial" w:hAnsi="Arial" w:cs="Arial"/>
          <w:sz w:val="24"/>
        </w:rPr>
      </w:pPr>
      <w:r>
        <w:rPr>
          <w:rFonts w:ascii="Arial" w:hAnsi="Arial" w:cs="Arial"/>
          <w:sz w:val="24"/>
          <w:szCs w:val="24"/>
        </w:rPr>
        <w:t xml:space="preserve">2 Guts UK. (2024). </w:t>
      </w:r>
      <w:r w:rsidRPr="00545850">
        <w:rPr>
          <w:rFonts w:ascii="Arial" w:hAnsi="Arial" w:cs="Arial"/>
          <w:i/>
          <w:sz w:val="24"/>
          <w:szCs w:val="24"/>
        </w:rPr>
        <w:t>How to deal with Creon, Nutrizym or Pancrex supply issues’</w:t>
      </w:r>
      <w:r>
        <w:rPr>
          <w:rFonts w:ascii="Arial" w:hAnsi="Arial" w:cs="Arial"/>
          <w:i/>
          <w:sz w:val="24"/>
          <w:szCs w:val="24"/>
        </w:rPr>
        <w:t xml:space="preserve"> </w:t>
      </w:r>
      <w:r>
        <w:rPr>
          <w:rFonts w:ascii="Arial" w:hAnsi="Arial" w:cs="Arial"/>
          <w:sz w:val="24"/>
          <w:szCs w:val="24"/>
        </w:rPr>
        <w:t xml:space="preserve">[available at </w:t>
      </w:r>
      <w:hyperlink r:id="rId17" w:history="1">
        <w:r w:rsidR="003853FE">
          <w:rPr>
            <w:rStyle w:val="Hyperlink"/>
          </w:rPr>
          <w:t>Shortage of Pancreatic Enzyme Replacement Therapy (PERT) - Guts UK (gutscharity.org.uk)</w:t>
        </w:r>
      </w:hyperlink>
      <w:r>
        <w:t xml:space="preserve"> ]. </w:t>
      </w:r>
      <w:r w:rsidRPr="00545850">
        <w:rPr>
          <w:rFonts w:ascii="Arial" w:hAnsi="Arial" w:cs="Arial"/>
          <w:sz w:val="24"/>
        </w:rPr>
        <w:t>Accessed 24/07/24.</w:t>
      </w:r>
    </w:p>
    <w:p w:rsidR="00592A3F" w:rsidRDefault="00592A3F" w:rsidP="004E0454">
      <w:pPr>
        <w:rPr>
          <w:rFonts w:ascii="Arial" w:hAnsi="Arial" w:cs="Arial"/>
          <w:sz w:val="24"/>
        </w:rPr>
      </w:pPr>
      <w:r>
        <w:rPr>
          <w:rFonts w:ascii="Arial" w:hAnsi="Arial" w:cs="Arial"/>
          <w:sz w:val="24"/>
        </w:rPr>
        <w:t>Further copies of this leaflet are available on request from:</w:t>
      </w:r>
    </w:p>
    <w:p w:rsidR="00592A3F" w:rsidRPr="003D6FA5" w:rsidRDefault="00592A3F" w:rsidP="004E0454">
      <w:r>
        <w:rPr>
          <w:rFonts w:ascii="Arial" w:hAnsi="Arial" w:cs="Arial"/>
          <w:sz w:val="24"/>
        </w:rPr>
        <w:t xml:space="preserve">Gastroenterology </w:t>
      </w:r>
      <w:proofErr w:type="spellStart"/>
      <w:r>
        <w:rPr>
          <w:rFonts w:ascii="Arial" w:hAnsi="Arial" w:cs="Arial"/>
          <w:sz w:val="24"/>
        </w:rPr>
        <w:t>Dietitians</w:t>
      </w:r>
      <w:proofErr w:type="spellEnd"/>
      <w:r>
        <w:rPr>
          <w:rFonts w:ascii="Arial" w:hAnsi="Arial" w:cs="Arial"/>
          <w:sz w:val="24"/>
        </w:rPr>
        <w:t xml:space="preserve">, Department of Nutrition &amp; Dietetics, </w:t>
      </w:r>
      <w:proofErr w:type="spellStart"/>
      <w:r>
        <w:rPr>
          <w:rFonts w:ascii="Arial" w:hAnsi="Arial" w:cs="Arial"/>
          <w:sz w:val="24"/>
        </w:rPr>
        <w:t>Mountainhall</w:t>
      </w:r>
      <w:proofErr w:type="spellEnd"/>
      <w:r>
        <w:rPr>
          <w:rFonts w:ascii="Arial" w:hAnsi="Arial" w:cs="Arial"/>
          <w:sz w:val="24"/>
        </w:rPr>
        <w:t xml:space="preserve"> Treatment Centre.  Email: </w:t>
      </w:r>
      <w:hyperlink r:id="rId18" w:history="1">
        <w:r w:rsidRPr="00E775D3">
          <w:rPr>
            <w:rStyle w:val="Hyperlink"/>
            <w:rFonts w:ascii="Arial" w:hAnsi="Arial" w:cs="Arial"/>
            <w:sz w:val="24"/>
          </w:rPr>
          <w:t>dg.dietetics@nhs.scot</w:t>
        </w:r>
      </w:hyperlink>
      <w:r>
        <w:rPr>
          <w:rFonts w:ascii="Arial" w:hAnsi="Arial" w:cs="Arial"/>
          <w:sz w:val="24"/>
        </w:rPr>
        <w:t xml:space="preserve"> Tel: 01387 241 568.  </w:t>
      </w:r>
    </w:p>
    <w:sectPr w:rsidR="00592A3F" w:rsidRPr="003D6FA5" w:rsidSect="0036497C">
      <w:headerReference w:type="default" r:id="rId19"/>
      <w:footerReference w:type="default" r:id="rId20"/>
      <w:footerReference w:type="first" r:id="rId2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63C" w:rsidRDefault="00DF463C" w:rsidP="007650C6">
      <w:pPr>
        <w:spacing w:after="0" w:line="240" w:lineRule="auto"/>
      </w:pPr>
      <w:r>
        <w:separator/>
      </w:r>
    </w:p>
  </w:endnote>
  <w:endnote w:type="continuationSeparator" w:id="0">
    <w:p w:rsidR="00DF463C" w:rsidRDefault="00DF463C" w:rsidP="00765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345"/>
      <w:docPartObj>
        <w:docPartGallery w:val="Page Numbers (Bottom of Page)"/>
        <w:docPartUnique/>
      </w:docPartObj>
    </w:sdtPr>
    <w:sdtContent>
      <w:p w:rsidR="003D6FA5" w:rsidRDefault="0085015A" w:rsidP="003D6FA5">
        <w:pPr>
          <w:spacing w:after="0" w:line="240" w:lineRule="auto"/>
          <w:rPr>
            <w:rFonts w:ascii="Arial" w:hAnsi="Arial" w:cs="Arial"/>
            <w:sz w:val="24"/>
            <w:szCs w:val="24"/>
          </w:rPr>
        </w:pPr>
        <w:r>
          <w:fldChar w:fldCharType="begin"/>
        </w:r>
        <w:r w:rsidR="003D6FA5">
          <w:instrText xml:space="preserve"> PAGE   \* MERGEFORMAT </w:instrText>
        </w:r>
        <w:r>
          <w:fldChar w:fldCharType="separate"/>
        </w:r>
        <w:r w:rsidR="00592A3F">
          <w:rPr>
            <w:noProof/>
          </w:rPr>
          <w:t>7</w:t>
        </w:r>
        <w:r>
          <w:rPr>
            <w:noProof/>
          </w:rPr>
          <w:fldChar w:fldCharType="end"/>
        </w:r>
        <w:r w:rsidR="003D6FA5">
          <w:rPr>
            <w:noProof/>
          </w:rPr>
          <w:t xml:space="preserve"> </w:t>
        </w:r>
      </w:p>
      <w:p w:rsidR="00CB3EF8" w:rsidRDefault="0085015A">
        <w:pPr>
          <w:pStyle w:val="Footer"/>
        </w:pPr>
      </w:p>
    </w:sdtContent>
  </w:sdt>
  <w:p w:rsidR="00DF463C" w:rsidRDefault="00DF46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4F4" w:rsidRDefault="00DD04F4">
    <w:pPr>
      <w:pStyle w:val="Footer"/>
    </w:pPr>
    <w:r>
      <w:t xml:space="preserve">Author: Gastroenterology </w:t>
    </w:r>
    <w:proofErr w:type="spellStart"/>
    <w:r>
      <w:t>Dietitians</w:t>
    </w:r>
    <w:proofErr w:type="spellEnd"/>
    <w:r>
      <w:t xml:space="preserve">, Dept of Nutrition &amp; Dietetics, </w:t>
    </w:r>
    <w:proofErr w:type="spellStart"/>
    <w:r>
      <w:t>Mountainhall</w:t>
    </w:r>
    <w:proofErr w:type="spellEnd"/>
    <w:r>
      <w:t xml:space="preserve"> Treatment Centre.  Written Sept 2024, Review date September 2025.</w:t>
    </w:r>
  </w:p>
  <w:p w:rsidR="003D6FA5" w:rsidRDefault="003D6FA5" w:rsidP="003D6FA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63C" w:rsidRDefault="00DF463C" w:rsidP="007650C6">
      <w:pPr>
        <w:spacing w:after="0" w:line="240" w:lineRule="auto"/>
      </w:pPr>
      <w:r>
        <w:separator/>
      </w:r>
    </w:p>
  </w:footnote>
  <w:footnote w:type="continuationSeparator" w:id="0">
    <w:p w:rsidR="00DF463C" w:rsidRDefault="00DF463C" w:rsidP="00765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8344"/>
      <w:docPartObj>
        <w:docPartGallery w:val="Watermarks"/>
        <w:docPartUnique/>
      </w:docPartObj>
    </w:sdtPr>
    <w:sdtContent>
      <w:p w:rsidR="00DF463C" w:rsidRDefault="0085015A">
        <w:pPr>
          <w:pStyle w:val="Header"/>
        </w:pPr>
        <w:r w:rsidRPr="0085015A">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24E6"/>
    <w:multiLevelType w:val="hybridMultilevel"/>
    <w:tmpl w:val="BFF82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525EA4"/>
    <w:multiLevelType w:val="hybridMultilevel"/>
    <w:tmpl w:val="107E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986951"/>
    <w:multiLevelType w:val="hybridMultilevel"/>
    <w:tmpl w:val="D8A4A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F124DE"/>
    <w:multiLevelType w:val="hybridMultilevel"/>
    <w:tmpl w:val="36AC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731629"/>
    <w:multiLevelType w:val="hybridMultilevel"/>
    <w:tmpl w:val="EED2B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504066"/>
    <w:multiLevelType w:val="hybridMultilevel"/>
    <w:tmpl w:val="9E7A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B32A8F"/>
    <w:multiLevelType w:val="hybridMultilevel"/>
    <w:tmpl w:val="E4785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A14004"/>
    <w:multiLevelType w:val="hybridMultilevel"/>
    <w:tmpl w:val="4EA0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D320F8"/>
    <w:multiLevelType w:val="hybridMultilevel"/>
    <w:tmpl w:val="0F9408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9C23F1"/>
    <w:multiLevelType w:val="hybridMultilevel"/>
    <w:tmpl w:val="11EE5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B54D5F"/>
    <w:multiLevelType w:val="hybridMultilevel"/>
    <w:tmpl w:val="F020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060D7D"/>
    <w:multiLevelType w:val="hybridMultilevel"/>
    <w:tmpl w:val="413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
  </w:num>
  <w:num w:numId="5">
    <w:abstractNumId w:val="0"/>
  </w:num>
  <w:num w:numId="6">
    <w:abstractNumId w:val="9"/>
  </w:num>
  <w:num w:numId="7">
    <w:abstractNumId w:val="8"/>
  </w:num>
  <w:num w:numId="8">
    <w:abstractNumId w:val="3"/>
  </w:num>
  <w:num w:numId="9">
    <w:abstractNumId w:val="7"/>
  </w:num>
  <w:num w:numId="10">
    <w:abstractNumId w:val="6"/>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4E0454"/>
    <w:rsid w:val="00045163"/>
    <w:rsid w:val="0009165A"/>
    <w:rsid w:val="000B26CF"/>
    <w:rsid w:val="00135803"/>
    <w:rsid w:val="001877E7"/>
    <w:rsid w:val="001A334C"/>
    <w:rsid w:val="00271004"/>
    <w:rsid w:val="00317472"/>
    <w:rsid w:val="003279C9"/>
    <w:rsid w:val="00346678"/>
    <w:rsid w:val="0036497C"/>
    <w:rsid w:val="003853FE"/>
    <w:rsid w:val="003C52AB"/>
    <w:rsid w:val="003D6FA5"/>
    <w:rsid w:val="00474C1F"/>
    <w:rsid w:val="004B319E"/>
    <w:rsid w:val="004E0454"/>
    <w:rsid w:val="00523E80"/>
    <w:rsid w:val="00545850"/>
    <w:rsid w:val="00592A3F"/>
    <w:rsid w:val="005A6D17"/>
    <w:rsid w:val="005C70E4"/>
    <w:rsid w:val="00630298"/>
    <w:rsid w:val="00671A28"/>
    <w:rsid w:val="00693AFB"/>
    <w:rsid w:val="006A304F"/>
    <w:rsid w:val="006A7C66"/>
    <w:rsid w:val="00705BCC"/>
    <w:rsid w:val="007650C6"/>
    <w:rsid w:val="007747FA"/>
    <w:rsid w:val="007A593F"/>
    <w:rsid w:val="007B227D"/>
    <w:rsid w:val="0085015A"/>
    <w:rsid w:val="00861FC4"/>
    <w:rsid w:val="00864631"/>
    <w:rsid w:val="0092022F"/>
    <w:rsid w:val="009410C6"/>
    <w:rsid w:val="009A0116"/>
    <w:rsid w:val="009A37E0"/>
    <w:rsid w:val="00B03574"/>
    <w:rsid w:val="00CB3EF8"/>
    <w:rsid w:val="00D5730A"/>
    <w:rsid w:val="00DD04F4"/>
    <w:rsid w:val="00DF463C"/>
    <w:rsid w:val="00E34585"/>
    <w:rsid w:val="00E9556E"/>
    <w:rsid w:val="00EF0593"/>
    <w:rsid w:val="00F33D7E"/>
    <w:rsid w:val="00F500B4"/>
    <w:rsid w:val="00FA0620"/>
    <w:rsid w:val="00FB20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454"/>
    <w:pPr>
      <w:ind w:left="720"/>
      <w:contextualSpacing/>
    </w:pPr>
  </w:style>
  <w:style w:type="paragraph" w:styleId="BalloonText">
    <w:name w:val="Balloon Text"/>
    <w:basedOn w:val="Normal"/>
    <w:link w:val="BalloonTextChar"/>
    <w:uiPriority w:val="99"/>
    <w:semiHidden/>
    <w:unhideWhenUsed/>
    <w:rsid w:val="004E0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454"/>
    <w:rPr>
      <w:rFonts w:ascii="Tahoma" w:hAnsi="Tahoma" w:cs="Tahoma"/>
      <w:sz w:val="16"/>
      <w:szCs w:val="16"/>
    </w:rPr>
  </w:style>
  <w:style w:type="character" w:styleId="Hyperlink">
    <w:name w:val="Hyperlink"/>
    <w:basedOn w:val="DefaultParagraphFont"/>
    <w:uiPriority w:val="99"/>
    <w:unhideWhenUsed/>
    <w:rsid w:val="003853FE"/>
    <w:rPr>
      <w:color w:val="0000FF"/>
      <w:u w:val="single"/>
    </w:rPr>
  </w:style>
  <w:style w:type="table" w:styleId="TableGrid">
    <w:name w:val="Table Grid"/>
    <w:basedOn w:val="TableNormal"/>
    <w:uiPriority w:val="59"/>
    <w:rsid w:val="001A3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0C6"/>
  </w:style>
  <w:style w:type="paragraph" w:styleId="Footer">
    <w:name w:val="footer"/>
    <w:basedOn w:val="Normal"/>
    <w:link w:val="FooterChar"/>
    <w:uiPriority w:val="99"/>
    <w:unhideWhenUsed/>
    <w:rsid w:val="00765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0C6"/>
  </w:style>
  <w:style w:type="character" w:customStyle="1" w:styleId="UnresolvedMention">
    <w:name w:val="Unresolved Mention"/>
    <w:basedOn w:val="DefaultParagraphFont"/>
    <w:uiPriority w:val="99"/>
    <w:semiHidden/>
    <w:unhideWhenUsed/>
    <w:rsid w:val="003D6FA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ysticfibrosis.org.uk" TargetMode="External"/><Relationship Id="rId18" Type="http://schemas.openxmlformats.org/officeDocument/2006/relationships/hyperlink" Target="mailto:dg.dietetics@nhs.sco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nurse@pancreaticcancer.org.uk" TargetMode="External"/><Relationship Id="rId17" Type="http://schemas.openxmlformats.org/officeDocument/2006/relationships/hyperlink" Target="https://gutscharity.org.uk/2023/11/shortage-of-pancreatic-enzyme-replacement-therapy-pert/" TargetMode="External"/><Relationship Id="rId2" Type="http://schemas.openxmlformats.org/officeDocument/2006/relationships/styles" Target="styles.xml"/><Relationship Id="rId16" Type="http://schemas.openxmlformats.org/officeDocument/2006/relationships/hyperlink" Target="https://www.psgbi.org/media/resources/Position_Statement_Shortage_of_PERT_Patient_Advice_Version_3_24th_June_2024_1.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creaticcancer.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hsinform.scot" TargetMode="External"/><Relationship Id="rId23" Type="http://schemas.openxmlformats.org/officeDocument/2006/relationships/glossaryDocument" Target="glossary/document.xml"/><Relationship Id="rId10" Type="http://schemas.openxmlformats.org/officeDocument/2006/relationships/hyperlink" Target="mailto:info@gutscharity.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utscharity.org.uk" TargetMode="External"/><Relationship Id="rId14" Type="http://schemas.openxmlformats.org/officeDocument/2006/relationships/hyperlink" Target="mailto:helpline@cysticfibrosis.org.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754DA"/>
    <w:rsid w:val="006754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1549756E884AAB89D4A512355C0650">
    <w:name w:val="CD1549756E884AAB89D4A512355C0650"/>
    <w:rsid w:val="006754D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14156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GWhannel</dc:creator>
  <cp:lastModifiedBy>GWhannel</cp:lastModifiedBy>
  <cp:revision>3</cp:revision>
  <dcterms:created xsi:type="dcterms:W3CDTF">2024-09-11T11:06:00Z</dcterms:created>
  <dcterms:modified xsi:type="dcterms:W3CDTF">2024-09-11T11:07:00Z</dcterms:modified>
</cp:coreProperties>
</file>