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51D04" w14:textId="77777777" w:rsidR="00300C93" w:rsidRDefault="00300C93" w:rsidP="009F4ED0">
      <w:pPr>
        <w:pStyle w:val="Heading1"/>
        <w:jc w:val="center"/>
      </w:pPr>
    </w:p>
    <w:p w14:paraId="671C5BD8" w14:textId="6BE12353" w:rsidR="009F4ED0" w:rsidRDefault="009F4ED0" w:rsidP="009F4ED0">
      <w:pPr>
        <w:pStyle w:val="Heading1"/>
        <w:jc w:val="center"/>
      </w:pPr>
      <w:r>
        <w:t>Quality of Care Review</w:t>
      </w:r>
      <w:r w:rsidR="002F259B">
        <w:t xml:space="preserve"> </w:t>
      </w:r>
      <w:r>
        <w:t>Final Report Template</w:t>
      </w:r>
    </w:p>
    <w:p w14:paraId="23C47EAC" w14:textId="2C6B978A" w:rsidR="00542835" w:rsidRDefault="0015418F">
      <w:r>
        <w:t>Below</w:t>
      </w:r>
      <w:r w:rsidR="00542835">
        <w:t xml:space="preserve"> are potential sections </w:t>
      </w:r>
      <w:r w:rsidR="00AE0AC6">
        <w:t xml:space="preserve">to include </w:t>
      </w:r>
      <w:r w:rsidR="00542835">
        <w:t>within the final report</w:t>
      </w:r>
      <w:r w:rsidR="00D074F6">
        <w:t>. Not all sections may be required,</w:t>
      </w:r>
      <w:r w:rsidR="00542835">
        <w:t xml:space="preserve"> the content will be determined by the scope</w:t>
      </w:r>
      <w:r w:rsidR="00300F00">
        <w:t xml:space="preserve"> </w:t>
      </w:r>
      <w:r w:rsidR="00542835">
        <w:t>of the Quality of Care (QoC) Review undertaken</w:t>
      </w:r>
      <w:r w:rsidR="004124C7">
        <w:t>.</w:t>
      </w:r>
      <w:r w:rsidR="00300F00">
        <w:t xml:space="preserve"> </w:t>
      </w:r>
      <w:r w:rsidR="004124C7">
        <w:t>You may wish to</w:t>
      </w:r>
      <w:r w:rsidR="00E962A0">
        <w:t xml:space="preserve"> </w:t>
      </w:r>
      <w:r w:rsidR="004124C7">
        <w:t>insert the</w:t>
      </w:r>
      <w:r w:rsidR="00387133">
        <w:t xml:space="preserve"> QoC Review </w:t>
      </w:r>
      <w:r w:rsidR="004124C7">
        <w:t>templates within your final report</w:t>
      </w:r>
      <w:r w:rsidR="00387133">
        <w:t xml:space="preserve"> or use a locally available</w:t>
      </w:r>
      <w:r w:rsidR="00BF39DB">
        <w:t xml:space="preserve"> final report</w:t>
      </w:r>
      <w:r w:rsidR="00387133">
        <w:t xml:space="preserve"> template</w:t>
      </w:r>
      <w:r w:rsidR="00542835">
        <w:t xml:space="preserve">. </w:t>
      </w:r>
    </w:p>
    <w:p w14:paraId="3B9E3F35" w14:textId="597C22D2" w:rsidR="00357B42" w:rsidRDefault="00FE76E5" w:rsidP="00FE76E5">
      <w:pPr>
        <w:pStyle w:val="Heading1"/>
      </w:pPr>
      <w:r>
        <w:t>QoC Review Final Report</w:t>
      </w:r>
    </w:p>
    <w:p w14:paraId="6EE078C3" w14:textId="13EBF05E" w:rsidR="00387E23" w:rsidRPr="00B6531B" w:rsidRDefault="00311257" w:rsidP="00FE76E5">
      <w:pPr>
        <w:pStyle w:val="Heading3"/>
      </w:pPr>
      <w:r w:rsidRPr="00CA36A8">
        <w:rPr>
          <w:rStyle w:val="Heading2Char"/>
        </w:rPr>
        <w:t>Clinical area/service:</w:t>
      </w:r>
      <w:r w:rsidR="00387E23" w:rsidRPr="00B6531B">
        <w:t xml:space="preserve"> </w:t>
      </w:r>
      <w:r w:rsidR="00F23F74" w:rsidRPr="00E5788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Consider including details on the </w:t>
      </w:r>
      <w:r w:rsidR="004967FE" w:rsidRPr="00E57885">
        <w:rPr>
          <w:rFonts w:asciiTheme="minorHAnsi" w:eastAsiaTheme="minorHAnsi" w:hAnsiTheme="minorHAnsi" w:cstheme="minorBidi"/>
          <w:color w:val="auto"/>
          <w:sz w:val="22"/>
          <w:szCs w:val="22"/>
        </w:rPr>
        <w:t>specialty, size of service</w:t>
      </w:r>
      <w:r w:rsidR="00E57885" w:rsidRPr="00E57885">
        <w:rPr>
          <w:rFonts w:asciiTheme="minorHAnsi" w:eastAsiaTheme="minorHAnsi" w:hAnsiTheme="minorHAnsi" w:cstheme="minorBidi"/>
          <w:color w:val="auto"/>
          <w:sz w:val="22"/>
          <w:szCs w:val="22"/>
        </w:rPr>
        <w:t>, team make up and any other relevant details</w:t>
      </w:r>
    </w:p>
    <w:p w14:paraId="5EE87A7B" w14:textId="7BB801EE" w:rsidR="005D063B" w:rsidRPr="00B6531B" w:rsidRDefault="005D063B" w:rsidP="00F40190">
      <w:pPr>
        <w:pStyle w:val="Heading2"/>
      </w:pPr>
      <w:r w:rsidRPr="00B6531B">
        <w:t>Date QoC Review undertaken:</w:t>
      </w:r>
      <w:r w:rsidR="00352862">
        <w:t xml:space="preserve"> </w:t>
      </w:r>
    </w:p>
    <w:p w14:paraId="66BFCAAF" w14:textId="2CDAB218" w:rsidR="00065F3D" w:rsidRPr="00B6531B" w:rsidRDefault="00065F3D" w:rsidP="00F40190">
      <w:pPr>
        <w:pStyle w:val="Heading2"/>
      </w:pPr>
      <w:r w:rsidRPr="00B6531B">
        <w:t>Exec</w:t>
      </w:r>
      <w:r w:rsidR="00387E23" w:rsidRPr="00B6531B">
        <w:t>utive Sponsor:</w:t>
      </w:r>
      <w:r w:rsidR="00352862">
        <w:t xml:space="preserve"> </w:t>
      </w:r>
    </w:p>
    <w:p w14:paraId="4B1D667C" w14:textId="77ED0542" w:rsidR="00387E23" w:rsidRPr="00B6531B" w:rsidRDefault="00387E23" w:rsidP="00F40190">
      <w:pPr>
        <w:pStyle w:val="Heading2"/>
      </w:pPr>
      <w:r w:rsidRPr="00B6531B">
        <w:t>Lead Reviewer</w:t>
      </w:r>
      <w:r w:rsidR="00311257" w:rsidRPr="00B6531B">
        <w:t xml:space="preserve"> and any other participants</w:t>
      </w:r>
      <w:r w:rsidRPr="00B6531B">
        <w:t xml:space="preserve">: </w:t>
      </w:r>
    </w:p>
    <w:p w14:paraId="53F8CE99" w14:textId="77777777" w:rsidR="00311257" w:rsidRDefault="00311257" w:rsidP="005B3E1E">
      <w:pPr>
        <w:pStyle w:val="Heading2"/>
      </w:pPr>
    </w:p>
    <w:p w14:paraId="1A61635E" w14:textId="0E788335" w:rsidR="00690D8C" w:rsidRDefault="008301FC" w:rsidP="00114AB9">
      <w:pPr>
        <w:pStyle w:val="Heading2"/>
      </w:pPr>
      <w:r w:rsidRPr="00F40190">
        <w:t>S</w:t>
      </w:r>
      <w:r w:rsidR="002F259B" w:rsidRPr="00F40190">
        <w:t>cope/commission of QoC Review</w:t>
      </w:r>
      <w:r w:rsidR="00F40190">
        <w:t xml:space="preserve"> </w:t>
      </w:r>
      <w:r w:rsidR="00690D8C">
        <w:t xml:space="preserve"> </w:t>
      </w:r>
    </w:p>
    <w:p w14:paraId="16CC3932" w14:textId="713CB818" w:rsidR="00D67678" w:rsidRPr="00D67678" w:rsidRDefault="000A1FBD" w:rsidP="00FB7E43">
      <w:pPr>
        <w:pStyle w:val="ListParagraph"/>
        <w:numPr>
          <w:ilvl w:val="0"/>
          <w:numId w:val="12"/>
        </w:numPr>
      </w:pPr>
      <w:r>
        <w:t xml:space="preserve">Include information captured in </w:t>
      </w:r>
      <w:r w:rsidR="005A7422">
        <w:t>QoC S</w:t>
      </w:r>
      <w:r w:rsidR="00371F78">
        <w:t>cope/Commission</w:t>
      </w:r>
      <w:r>
        <w:t xml:space="preserve"> template</w:t>
      </w:r>
    </w:p>
    <w:p w14:paraId="6AC7688B" w14:textId="6EDE7331" w:rsidR="00B406D9" w:rsidRPr="00F40190" w:rsidRDefault="007C7114" w:rsidP="00114AB9">
      <w:pPr>
        <w:pStyle w:val="Heading2"/>
      </w:pPr>
      <w:r w:rsidRPr="00F40190">
        <w:t>Data Gathering</w:t>
      </w:r>
      <w:r w:rsidR="00690D8C">
        <w:t xml:space="preserve"> </w:t>
      </w:r>
      <w:r w:rsidR="00987F07" w:rsidRPr="00F40190">
        <w:t>and Triangulation of qualitative and quantitative data</w:t>
      </w:r>
    </w:p>
    <w:p w14:paraId="75EF66F6" w14:textId="1EFBDF16" w:rsidR="005A7422" w:rsidRDefault="00D7776F" w:rsidP="00FB7E43">
      <w:pPr>
        <w:pStyle w:val="ListParagraph"/>
        <w:numPr>
          <w:ilvl w:val="0"/>
          <w:numId w:val="11"/>
        </w:numPr>
      </w:pPr>
      <w:r>
        <w:t xml:space="preserve">Include information captured in </w:t>
      </w:r>
      <w:r w:rsidR="00093390">
        <w:t xml:space="preserve">QoC Data </w:t>
      </w:r>
      <w:r w:rsidR="00C509D5">
        <w:t>t</w:t>
      </w:r>
      <w:r w:rsidR="00093390">
        <w:t>emplate</w:t>
      </w:r>
    </w:p>
    <w:p w14:paraId="3ADBD376" w14:textId="27397173" w:rsidR="007C7114" w:rsidRDefault="008C4686" w:rsidP="00FB7E43">
      <w:pPr>
        <w:pStyle w:val="ListParagraph"/>
        <w:numPr>
          <w:ilvl w:val="0"/>
          <w:numId w:val="11"/>
        </w:numPr>
      </w:pPr>
      <w:r>
        <w:t>Summarise the</w:t>
      </w:r>
      <w:r w:rsidR="00187EA5">
        <w:t xml:space="preserve"> </w:t>
      </w:r>
      <w:r w:rsidR="00CB02B3">
        <w:t>quality and safety indicators</w:t>
      </w:r>
      <w:r w:rsidR="00396B9B">
        <w:t xml:space="preserve"> </w:t>
      </w:r>
      <w:r>
        <w:t>selected</w:t>
      </w:r>
    </w:p>
    <w:p w14:paraId="579689C5" w14:textId="6F95568B" w:rsidR="001D0ACC" w:rsidRDefault="001D0ACC" w:rsidP="00FB7E43">
      <w:pPr>
        <w:pStyle w:val="ListParagraph"/>
        <w:numPr>
          <w:ilvl w:val="0"/>
          <w:numId w:val="11"/>
        </w:numPr>
      </w:pPr>
      <w:r>
        <w:t>Share examples of data and</w:t>
      </w:r>
      <w:r w:rsidR="005377BE">
        <w:t xml:space="preserve"> any</w:t>
      </w:r>
      <w:r w:rsidR="00F07655">
        <w:t xml:space="preserve"> signals</w:t>
      </w:r>
      <w:r w:rsidR="005377BE">
        <w:t xml:space="preserve"> identified</w:t>
      </w:r>
    </w:p>
    <w:p w14:paraId="0A2EEBFF" w14:textId="77777777" w:rsidR="00987F07" w:rsidRDefault="00987F07" w:rsidP="00FB7E43">
      <w:pPr>
        <w:pStyle w:val="ListParagraph"/>
        <w:numPr>
          <w:ilvl w:val="0"/>
          <w:numId w:val="11"/>
        </w:numPr>
      </w:pPr>
      <w:r>
        <w:t>Include information captured in QoC Data template</w:t>
      </w:r>
    </w:p>
    <w:p w14:paraId="5329EB26" w14:textId="3FD22E82" w:rsidR="00987F07" w:rsidRDefault="00987F07" w:rsidP="00FB7E43">
      <w:pPr>
        <w:pStyle w:val="ListParagraph"/>
        <w:numPr>
          <w:ilvl w:val="0"/>
          <w:numId w:val="11"/>
        </w:numPr>
      </w:pPr>
      <w:r>
        <w:t>Analysis and identify key themes</w:t>
      </w:r>
    </w:p>
    <w:p w14:paraId="629AA0AD" w14:textId="11ACBB62" w:rsidR="00BE73B2" w:rsidRDefault="00700D26" w:rsidP="00F40190">
      <w:pPr>
        <w:pStyle w:val="Heading2"/>
      </w:pPr>
      <w:r>
        <w:t>Care Assurance Visit</w:t>
      </w:r>
      <w:r w:rsidR="00C90E3A">
        <w:t xml:space="preserve"> (CAV)</w:t>
      </w:r>
      <w:r>
        <w:t xml:space="preserve"> or Peer Review to clinical area </w:t>
      </w:r>
    </w:p>
    <w:p w14:paraId="44814993" w14:textId="49451A6F" w:rsidR="00F02A45" w:rsidRPr="00BE73B2" w:rsidRDefault="00BA26EF" w:rsidP="00FB7E43">
      <w:pPr>
        <w:pStyle w:val="Heading3"/>
        <w:numPr>
          <w:ilvl w:val="0"/>
          <w:numId w:val="10"/>
        </w:numPr>
        <w:spacing w:before="0" w:after="16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Include</w:t>
      </w:r>
      <w:r w:rsidR="00C90E3A" w:rsidRPr="00BE73B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information from CAV Template</w:t>
      </w:r>
      <w:r w:rsidR="00B2074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– EiC Elements used and the </w:t>
      </w:r>
      <w:r w:rsidR="00AA63C8">
        <w:rPr>
          <w:rFonts w:asciiTheme="minorHAnsi" w:eastAsiaTheme="minorHAnsi" w:hAnsiTheme="minorHAnsi" w:cstheme="minorBidi"/>
          <w:color w:val="auto"/>
          <w:sz w:val="22"/>
          <w:szCs w:val="22"/>
        </w:rPr>
        <w:t>key findings</w:t>
      </w:r>
      <w:r w:rsidR="005D4B62">
        <w:rPr>
          <w:rFonts w:asciiTheme="minorHAnsi" w:eastAsiaTheme="minorHAnsi" w:hAnsiTheme="minorHAnsi" w:cstheme="minorBidi"/>
          <w:color w:val="auto"/>
          <w:sz w:val="22"/>
          <w:szCs w:val="22"/>
        </w:rPr>
        <w:t>/reflections</w:t>
      </w:r>
      <w:r w:rsidR="00AA63C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from the Observation and Discussion </w:t>
      </w:r>
    </w:p>
    <w:p w14:paraId="1DE702F4" w14:textId="6D4E4882" w:rsidR="00B406D9" w:rsidRPr="00B6531B" w:rsidRDefault="00BB10F0" w:rsidP="00F40190">
      <w:pPr>
        <w:pStyle w:val="Heading2"/>
      </w:pPr>
      <w:r w:rsidRPr="00B6531B">
        <w:t xml:space="preserve">Summary </w:t>
      </w:r>
    </w:p>
    <w:p w14:paraId="63A82346" w14:textId="26D4BA0C" w:rsidR="00165DA7" w:rsidRDefault="00165DA7">
      <w:pPr>
        <w:pStyle w:val="ListParagraph"/>
        <w:numPr>
          <w:ilvl w:val="0"/>
          <w:numId w:val="8"/>
        </w:numPr>
      </w:pPr>
      <w:r>
        <w:t>Key learning</w:t>
      </w:r>
      <w:r w:rsidR="003A7215">
        <w:t xml:space="preserve"> and </w:t>
      </w:r>
      <w:r w:rsidR="00DC081B">
        <w:t>s</w:t>
      </w:r>
      <w:r w:rsidR="002E4865">
        <w:t>ummary of themes</w:t>
      </w:r>
    </w:p>
    <w:p w14:paraId="160CB61B" w14:textId="71F1FF7B" w:rsidR="000D2A62" w:rsidRDefault="00C02B56">
      <w:pPr>
        <w:pStyle w:val="ListParagraph"/>
        <w:numPr>
          <w:ilvl w:val="0"/>
          <w:numId w:val="8"/>
        </w:numPr>
      </w:pPr>
      <w:r>
        <w:t>Broader recommendations</w:t>
      </w:r>
      <w:r w:rsidR="000F59CE">
        <w:t xml:space="preserve"> and n</w:t>
      </w:r>
      <w:r w:rsidR="000D2A62">
        <w:t>ext steps</w:t>
      </w:r>
      <w:r w:rsidR="00771146">
        <w:t xml:space="preserve"> – including any support requirements</w:t>
      </w:r>
      <w:r w:rsidR="00114AB9">
        <w:t>, feedback to the clinical team</w:t>
      </w:r>
      <w:r w:rsidR="00771146">
        <w:t xml:space="preserve"> or agreed action</w:t>
      </w:r>
      <w:r w:rsidR="00114AB9">
        <w:t xml:space="preserve"> plan</w:t>
      </w:r>
    </w:p>
    <w:p w14:paraId="7B4BE061" w14:textId="468AAA5D" w:rsidR="00306EA4" w:rsidRDefault="00DC081B">
      <w:pPr>
        <w:pStyle w:val="ListParagraph"/>
        <w:numPr>
          <w:ilvl w:val="0"/>
          <w:numId w:val="8"/>
        </w:numPr>
      </w:pPr>
      <w:r>
        <w:t xml:space="preserve">Governance </w:t>
      </w:r>
      <w:r w:rsidR="00B869BF">
        <w:t>– identify appropriate group to consider final report and monitor action plan implementation</w:t>
      </w:r>
    </w:p>
    <w:p w14:paraId="69C50C54" w14:textId="03563222" w:rsidR="007E718F" w:rsidRDefault="007E718F" w:rsidP="00B869BF"/>
    <w:p w14:paraId="06D8C91C" w14:textId="77777777" w:rsidR="007E718F" w:rsidRDefault="007E718F">
      <w:r>
        <w:br w:type="page"/>
      </w:r>
    </w:p>
    <w:p w14:paraId="56352738" w14:textId="77777777" w:rsidR="007E718F" w:rsidRDefault="007E718F" w:rsidP="00B869BF">
      <w:pPr>
        <w:sectPr w:rsidR="007E718F" w:rsidSect="00C530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98" w:right="1133" w:bottom="1134" w:left="1440" w:header="708" w:footer="708" w:gutter="0"/>
          <w:cols w:space="708"/>
          <w:docGrid w:linePitch="360"/>
        </w:sectPr>
      </w:pPr>
    </w:p>
    <w:p w14:paraId="25D9EE60" w14:textId="77777777" w:rsidR="007D7B03" w:rsidRDefault="007D7B03" w:rsidP="007D7B03">
      <w:pPr>
        <w:pStyle w:val="Heading2"/>
      </w:pPr>
    </w:p>
    <w:p w14:paraId="5B8E87EF" w14:textId="300442C3" w:rsidR="007D7B03" w:rsidRDefault="007D7B03" w:rsidP="007D7B03">
      <w:pPr>
        <w:pStyle w:val="Heading2"/>
      </w:pPr>
      <w:r>
        <w:t>Improvement Plan</w:t>
      </w:r>
    </w:p>
    <w:p w14:paraId="74EDC214" w14:textId="5111FEE1" w:rsidR="00F15F1F" w:rsidRDefault="00D737BD" w:rsidP="00D737BD">
      <w:pPr>
        <w:pStyle w:val="ListParagraph"/>
        <w:numPr>
          <w:ilvl w:val="0"/>
          <w:numId w:val="13"/>
        </w:numPr>
      </w:pPr>
      <w:r>
        <w:t xml:space="preserve">Consider the areas for improvement </w:t>
      </w:r>
      <w:r w:rsidR="007D4F14">
        <w:t>– wh</w:t>
      </w:r>
      <w:r w:rsidR="00F15F1F">
        <w:t>at are they</w:t>
      </w:r>
      <w:r w:rsidR="00CB1A05">
        <w:t>?</w:t>
      </w:r>
      <w:r w:rsidR="00F15F1F">
        <w:t xml:space="preserve"> who should take ownership of the action</w:t>
      </w:r>
      <w:r w:rsidR="00CB1A05">
        <w:t>?</w:t>
      </w:r>
      <w:r w:rsidR="00F15F1F">
        <w:t xml:space="preserve"> what are the risks if </w:t>
      </w:r>
      <w:r w:rsidR="00E46200">
        <w:t>change is not made</w:t>
      </w:r>
      <w:r w:rsidR="00CB1A05">
        <w:t>?</w:t>
      </w:r>
      <w:r w:rsidR="00E46200">
        <w:t xml:space="preserve"> and what are the improvement actions</w:t>
      </w:r>
      <w:r w:rsidR="00CB1A05">
        <w:t>?</w:t>
      </w:r>
    </w:p>
    <w:p w14:paraId="1762D9EA" w14:textId="79081EBF" w:rsidR="007422A7" w:rsidRDefault="00F15F1F" w:rsidP="00D737BD">
      <w:pPr>
        <w:pStyle w:val="ListParagraph"/>
        <w:numPr>
          <w:ilvl w:val="0"/>
          <w:numId w:val="13"/>
        </w:numPr>
      </w:pPr>
      <w:r>
        <w:t xml:space="preserve">Consider the </w:t>
      </w:r>
      <w:r w:rsidR="00D737BD">
        <w:t xml:space="preserve">areas of good practice </w:t>
      </w:r>
      <w:r w:rsidR="005F17C9">
        <w:t>–</w:t>
      </w:r>
      <w:r w:rsidR="00CB1A05">
        <w:t xml:space="preserve"> </w:t>
      </w:r>
      <w:r w:rsidR="005F17C9">
        <w:t xml:space="preserve">what is the good practice? </w:t>
      </w:r>
      <w:r w:rsidR="007D4F14">
        <w:t xml:space="preserve">where </w:t>
      </w:r>
      <w:r w:rsidR="00CB1A05">
        <w:t xml:space="preserve">should </w:t>
      </w:r>
      <w:r w:rsidR="007D4F14">
        <w:t>the learning be shared</w:t>
      </w:r>
      <w:r w:rsidR="00CB1A05">
        <w:t xml:space="preserve">? </w:t>
      </w:r>
      <w:r w:rsidR="005F17C9">
        <w:t>w</w:t>
      </w:r>
      <w:r w:rsidR="00CB1A05">
        <w:t>ho should take responsibility for sharing the learning?</w:t>
      </w:r>
      <w:r w:rsidR="005F17C9">
        <w:t xml:space="preserve"> </w:t>
      </w:r>
      <w:r w:rsidR="007D4F14">
        <w:t xml:space="preserve"> </w:t>
      </w:r>
    </w:p>
    <w:p w14:paraId="3B034194" w14:textId="022D2173" w:rsidR="00FE11CB" w:rsidRPr="00FE11CB" w:rsidRDefault="007D7B03" w:rsidP="00FE11CB">
      <w:pPr>
        <w:pStyle w:val="Heading3"/>
      </w:pPr>
      <w:r>
        <w:t>Areas for Improvement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992"/>
        <w:gridCol w:w="1417"/>
        <w:gridCol w:w="2552"/>
        <w:gridCol w:w="2268"/>
        <w:gridCol w:w="2879"/>
      </w:tblGrid>
      <w:tr w:rsidR="005F17C9" w14:paraId="38608AA6" w14:textId="77777777" w:rsidTr="00FE11CB">
        <w:tc>
          <w:tcPr>
            <w:tcW w:w="2830" w:type="dxa"/>
            <w:shd w:val="clear" w:color="auto" w:fill="BDD6EE" w:themeFill="accent1" w:themeFillTint="66"/>
          </w:tcPr>
          <w:p w14:paraId="7313A80B" w14:textId="77777777" w:rsidR="005F17C9" w:rsidRDefault="005F17C9" w:rsidP="00FE11CB">
            <w:pPr>
              <w:jc w:val="center"/>
            </w:pPr>
            <w:r>
              <w:t>Improvement Need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54229E8A" w14:textId="77777777" w:rsidR="005F17C9" w:rsidRDefault="005F17C9" w:rsidP="00FE11CB">
            <w:pPr>
              <w:jc w:val="center"/>
            </w:pPr>
            <w:r>
              <w:t>Action Owner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4F28E761" w14:textId="77777777" w:rsidR="005F17C9" w:rsidRDefault="005F17C9" w:rsidP="00FE11CB">
            <w:pPr>
              <w:jc w:val="center"/>
            </w:pPr>
            <w:r>
              <w:t>Date Raised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414682" w14:textId="77777777" w:rsidR="005F17C9" w:rsidRDefault="005F17C9" w:rsidP="00FE11CB">
            <w:pPr>
              <w:jc w:val="center"/>
            </w:pPr>
            <w:r>
              <w:t>Update Status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63AD400" w14:textId="77777777" w:rsidR="005F17C9" w:rsidRDefault="005F17C9" w:rsidP="00FE11CB">
            <w:pPr>
              <w:jc w:val="center"/>
            </w:pPr>
            <w:r>
              <w:t>Risks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09E3D7B3" w14:textId="77777777" w:rsidR="005F17C9" w:rsidRDefault="005F17C9" w:rsidP="00FE11CB">
            <w:pPr>
              <w:jc w:val="center"/>
            </w:pPr>
            <w:r>
              <w:t>Actions/Mitigations</w:t>
            </w:r>
          </w:p>
        </w:tc>
        <w:tc>
          <w:tcPr>
            <w:tcW w:w="2879" w:type="dxa"/>
            <w:shd w:val="clear" w:color="auto" w:fill="BDD6EE" w:themeFill="accent1" w:themeFillTint="66"/>
          </w:tcPr>
          <w:p w14:paraId="04D69D63" w14:textId="77777777" w:rsidR="005F17C9" w:rsidRDefault="005F17C9" w:rsidP="00FE11CB">
            <w:pPr>
              <w:jc w:val="center"/>
            </w:pPr>
            <w:r>
              <w:t>Notes</w:t>
            </w:r>
          </w:p>
        </w:tc>
      </w:tr>
      <w:tr w:rsidR="005F17C9" w14:paraId="6D6EAE4C" w14:textId="77777777" w:rsidTr="00FE11CB">
        <w:tc>
          <w:tcPr>
            <w:tcW w:w="2830" w:type="dxa"/>
          </w:tcPr>
          <w:p w14:paraId="6AB3D82C" w14:textId="77777777" w:rsidR="005F17C9" w:rsidRDefault="005F17C9" w:rsidP="00FE11CB"/>
        </w:tc>
        <w:tc>
          <w:tcPr>
            <w:tcW w:w="1560" w:type="dxa"/>
          </w:tcPr>
          <w:p w14:paraId="1078EFF9" w14:textId="77777777" w:rsidR="005F17C9" w:rsidRDefault="005F17C9" w:rsidP="00FE11CB"/>
        </w:tc>
        <w:tc>
          <w:tcPr>
            <w:tcW w:w="992" w:type="dxa"/>
          </w:tcPr>
          <w:p w14:paraId="0A9ACAB9" w14:textId="77777777" w:rsidR="005F17C9" w:rsidRDefault="005F17C9" w:rsidP="00FE11CB"/>
        </w:tc>
        <w:tc>
          <w:tcPr>
            <w:tcW w:w="1417" w:type="dxa"/>
          </w:tcPr>
          <w:p w14:paraId="6F5FD593" w14:textId="77777777" w:rsidR="005F17C9" w:rsidRDefault="005F17C9" w:rsidP="00FE11CB"/>
        </w:tc>
        <w:tc>
          <w:tcPr>
            <w:tcW w:w="2552" w:type="dxa"/>
          </w:tcPr>
          <w:p w14:paraId="4A915559" w14:textId="77777777" w:rsidR="005F17C9" w:rsidRDefault="005F17C9" w:rsidP="00FE11CB"/>
        </w:tc>
        <w:tc>
          <w:tcPr>
            <w:tcW w:w="2268" w:type="dxa"/>
          </w:tcPr>
          <w:p w14:paraId="4484155E" w14:textId="77777777" w:rsidR="005F17C9" w:rsidRDefault="005F17C9" w:rsidP="00FE11CB"/>
        </w:tc>
        <w:tc>
          <w:tcPr>
            <w:tcW w:w="2879" w:type="dxa"/>
          </w:tcPr>
          <w:p w14:paraId="1A348F6B" w14:textId="77777777" w:rsidR="005F17C9" w:rsidRDefault="005F17C9" w:rsidP="00FE11CB"/>
        </w:tc>
      </w:tr>
      <w:tr w:rsidR="005F17C9" w14:paraId="00FAC07B" w14:textId="77777777" w:rsidTr="00FE11CB">
        <w:tc>
          <w:tcPr>
            <w:tcW w:w="2830" w:type="dxa"/>
          </w:tcPr>
          <w:p w14:paraId="4A217CD0" w14:textId="77777777" w:rsidR="005F17C9" w:rsidRDefault="005F17C9" w:rsidP="00FE11CB"/>
        </w:tc>
        <w:tc>
          <w:tcPr>
            <w:tcW w:w="1560" w:type="dxa"/>
          </w:tcPr>
          <w:p w14:paraId="01BE244A" w14:textId="77777777" w:rsidR="005F17C9" w:rsidRDefault="005F17C9" w:rsidP="00FE11CB"/>
        </w:tc>
        <w:tc>
          <w:tcPr>
            <w:tcW w:w="992" w:type="dxa"/>
          </w:tcPr>
          <w:p w14:paraId="7682CD7F" w14:textId="77777777" w:rsidR="005F17C9" w:rsidRDefault="005F17C9" w:rsidP="00FE11CB"/>
        </w:tc>
        <w:tc>
          <w:tcPr>
            <w:tcW w:w="1417" w:type="dxa"/>
          </w:tcPr>
          <w:p w14:paraId="13127E33" w14:textId="77777777" w:rsidR="005F17C9" w:rsidRDefault="005F17C9" w:rsidP="00FE11CB"/>
        </w:tc>
        <w:tc>
          <w:tcPr>
            <w:tcW w:w="2552" w:type="dxa"/>
          </w:tcPr>
          <w:p w14:paraId="478014B6" w14:textId="77777777" w:rsidR="005F17C9" w:rsidRDefault="005F17C9" w:rsidP="00FE11CB"/>
        </w:tc>
        <w:tc>
          <w:tcPr>
            <w:tcW w:w="2268" w:type="dxa"/>
          </w:tcPr>
          <w:p w14:paraId="17A76E13" w14:textId="77777777" w:rsidR="005F17C9" w:rsidRDefault="005F17C9" w:rsidP="00FE11CB"/>
        </w:tc>
        <w:tc>
          <w:tcPr>
            <w:tcW w:w="2879" w:type="dxa"/>
          </w:tcPr>
          <w:p w14:paraId="0D368E38" w14:textId="77777777" w:rsidR="005F17C9" w:rsidRDefault="005F17C9" w:rsidP="00FE11CB"/>
        </w:tc>
      </w:tr>
      <w:tr w:rsidR="005F17C9" w14:paraId="095A52FB" w14:textId="77777777" w:rsidTr="00FE11CB">
        <w:tc>
          <w:tcPr>
            <w:tcW w:w="2830" w:type="dxa"/>
          </w:tcPr>
          <w:p w14:paraId="2EB6E2C3" w14:textId="77777777" w:rsidR="005F17C9" w:rsidRDefault="005F17C9" w:rsidP="00FE11CB"/>
        </w:tc>
        <w:tc>
          <w:tcPr>
            <w:tcW w:w="1560" w:type="dxa"/>
          </w:tcPr>
          <w:p w14:paraId="39260F89" w14:textId="77777777" w:rsidR="005F17C9" w:rsidRDefault="005F17C9" w:rsidP="00FE11CB"/>
        </w:tc>
        <w:tc>
          <w:tcPr>
            <w:tcW w:w="992" w:type="dxa"/>
          </w:tcPr>
          <w:p w14:paraId="042EBEB2" w14:textId="77777777" w:rsidR="005F17C9" w:rsidRDefault="005F17C9" w:rsidP="00FE11CB"/>
        </w:tc>
        <w:tc>
          <w:tcPr>
            <w:tcW w:w="1417" w:type="dxa"/>
          </w:tcPr>
          <w:p w14:paraId="10566C36" w14:textId="77777777" w:rsidR="005F17C9" w:rsidRDefault="005F17C9" w:rsidP="00FE11CB"/>
        </w:tc>
        <w:tc>
          <w:tcPr>
            <w:tcW w:w="2552" w:type="dxa"/>
          </w:tcPr>
          <w:p w14:paraId="5E821A46" w14:textId="77777777" w:rsidR="005F17C9" w:rsidRDefault="005F17C9" w:rsidP="00FE11CB"/>
        </w:tc>
        <w:tc>
          <w:tcPr>
            <w:tcW w:w="2268" w:type="dxa"/>
          </w:tcPr>
          <w:p w14:paraId="4036D449" w14:textId="77777777" w:rsidR="005F17C9" w:rsidRDefault="005F17C9" w:rsidP="00FE11CB"/>
        </w:tc>
        <w:tc>
          <w:tcPr>
            <w:tcW w:w="2879" w:type="dxa"/>
          </w:tcPr>
          <w:p w14:paraId="127ABABB" w14:textId="77777777" w:rsidR="005F17C9" w:rsidRDefault="005F17C9" w:rsidP="00FE11CB"/>
        </w:tc>
      </w:tr>
    </w:tbl>
    <w:p w14:paraId="5E164D9E" w14:textId="77777777" w:rsidR="00FE11CB" w:rsidRDefault="00FE11CB" w:rsidP="007422A7">
      <w:pPr>
        <w:pStyle w:val="Heading3"/>
      </w:pPr>
    </w:p>
    <w:p w14:paraId="575B2BB1" w14:textId="489D8579" w:rsidR="007D7B03" w:rsidRDefault="007D7B03" w:rsidP="007422A7">
      <w:pPr>
        <w:pStyle w:val="Heading3"/>
      </w:pPr>
      <w:r>
        <w:t>Area</w:t>
      </w:r>
      <w:r w:rsidR="007422A7">
        <w:t>s</w:t>
      </w:r>
      <w:r>
        <w:t xml:space="preserve"> for Shared Learning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40"/>
        <w:gridCol w:w="1674"/>
        <w:gridCol w:w="1801"/>
        <w:gridCol w:w="3584"/>
        <w:gridCol w:w="4399"/>
      </w:tblGrid>
      <w:tr w:rsidR="00E96793" w14:paraId="6BA27512" w14:textId="77777777" w:rsidTr="00FE11CB">
        <w:tc>
          <w:tcPr>
            <w:tcW w:w="1048" w:type="pct"/>
            <w:shd w:val="clear" w:color="auto" w:fill="BDD6EE" w:themeFill="accent1" w:themeFillTint="66"/>
          </w:tcPr>
          <w:p w14:paraId="26736748" w14:textId="176EB3CB" w:rsidR="00E96793" w:rsidRDefault="00E96793">
            <w:pPr>
              <w:jc w:val="center"/>
            </w:pPr>
            <w:r>
              <w:t>Area of Good Practice</w:t>
            </w:r>
          </w:p>
        </w:tc>
        <w:tc>
          <w:tcPr>
            <w:tcW w:w="577" w:type="pct"/>
            <w:shd w:val="clear" w:color="auto" w:fill="BDD6EE" w:themeFill="accent1" w:themeFillTint="66"/>
          </w:tcPr>
          <w:p w14:paraId="344DF2D3" w14:textId="0BF22F2F" w:rsidR="00E96793" w:rsidRDefault="00E96793">
            <w:pPr>
              <w:jc w:val="center"/>
            </w:pPr>
            <w:r>
              <w:t>Action Owner</w:t>
            </w:r>
          </w:p>
        </w:tc>
        <w:tc>
          <w:tcPr>
            <w:tcW w:w="621" w:type="pct"/>
            <w:shd w:val="clear" w:color="auto" w:fill="BDD6EE" w:themeFill="accent1" w:themeFillTint="66"/>
          </w:tcPr>
          <w:p w14:paraId="3CD07EDB" w14:textId="2BF23F7A" w:rsidR="00E96793" w:rsidRDefault="00E96793">
            <w:pPr>
              <w:jc w:val="center"/>
            </w:pPr>
            <w:r>
              <w:t>Date Raised</w:t>
            </w:r>
          </w:p>
        </w:tc>
        <w:tc>
          <w:tcPr>
            <w:tcW w:w="1236" w:type="pct"/>
            <w:shd w:val="clear" w:color="auto" w:fill="BDD6EE" w:themeFill="accent1" w:themeFillTint="66"/>
          </w:tcPr>
          <w:p w14:paraId="3C060F33" w14:textId="5EBABC23" w:rsidR="00E96793" w:rsidRDefault="00E96793">
            <w:pPr>
              <w:jc w:val="center"/>
            </w:pPr>
            <w:r>
              <w:t>Areas for learning to be shared</w:t>
            </w:r>
          </w:p>
        </w:tc>
        <w:tc>
          <w:tcPr>
            <w:tcW w:w="1517" w:type="pct"/>
            <w:shd w:val="clear" w:color="auto" w:fill="BDD6EE" w:themeFill="accent1" w:themeFillTint="66"/>
          </w:tcPr>
          <w:p w14:paraId="36C2D642" w14:textId="77777777" w:rsidR="00E96793" w:rsidRDefault="00E96793">
            <w:pPr>
              <w:jc w:val="center"/>
            </w:pPr>
            <w:r>
              <w:t>Notes</w:t>
            </w:r>
          </w:p>
        </w:tc>
      </w:tr>
      <w:tr w:rsidR="00E96793" w14:paraId="0EF4DFCD" w14:textId="77777777" w:rsidTr="00E96793">
        <w:tc>
          <w:tcPr>
            <w:tcW w:w="1048" w:type="pct"/>
          </w:tcPr>
          <w:p w14:paraId="52721E3C" w14:textId="77777777" w:rsidR="00E96793" w:rsidRDefault="00E96793"/>
        </w:tc>
        <w:tc>
          <w:tcPr>
            <w:tcW w:w="577" w:type="pct"/>
          </w:tcPr>
          <w:p w14:paraId="7EFED6CF" w14:textId="77777777" w:rsidR="00E96793" w:rsidRDefault="00E96793"/>
        </w:tc>
        <w:tc>
          <w:tcPr>
            <w:tcW w:w="621" w:type="pct"/>
          </w:tcPr>
          <w:p w14:paraId="5E32D338" w14:textId="77777777" w:rsidR="00E96793" w:rsidRDefault="00E96793"/>
        </w:tc>
        <w:tc>
          <w:tcPr>
            <w:tcW w:w="1236" w:type="pct"/>
          </w:tcPr>
          <w:p w14:paraId="05E0C445" w14:textId="637A198B" w:rsidR="00E96793" w:rsidRDefault="00E96793"/>
        </w:tc>
        <w:tc>
          <w:tcPr>
            <w:tcW w:w="1517" w:type="pct"/>
          </w:tcPr>
          <w:p w14:paraId="570FA9E0" w14:textId="77777777" w:rsidR="00E96793" w:rsidRDefault="00E96793"/>
        </w:tc>
      </w:tr>
      <w:tr w:rsidR="00B3676F" w14:paraId="61DB5E7B" w14:textId="77777777" w:rsidTr="00E96793">
        <w:tc>
          <w:tcPr>
            <w:tcW w:w="1048" w:type="pct"/>
          </w:tcPr>
          <w:p w14:paraId="6A99D69E" w14:textId="77777777" w:rsidR="00B3676F" w:rsidRDefault="00B3676F"/>
        </w:tc>
        <w:tc>
          <w:tcPr>
            <w:tcW w:w="577" w:type="pct"/>
          </w:tcPr>
          <w:p w14:paraId="2ACB6C6D" w14:textId="77777777" w:rsidR="00B3676F" w:rsidRDefault="00B3676F"/>
        </w:tc>
        <w:tc>
          <w:tcPr>
            <w:tcW w:w="621" w:type="pct"/>
          </w:tcPr>
          <w:p w14:paraId="590B6332" w14:textId="77777777" w:rsidR="00B3676F" w:rsidRDefault="00B3676F"/>
        </w:tc>
        <w:tc>
          <w:tcPr>
            <w:tcW w:w="1236" w:type="pct"/>
          </w:tcPr>
          <w:p w14:paraId="24E94796" w14:textId="77777777" w:rsidR="00B3676F" w:rsidRDefault="00B3676F"/>
        </w:tc>
        <w:tc>
          <w:tcPr>
            <w:tcW w:w="1517" w:type="pct"/>
          </w:tcPr>
          <w:p w14:paraId="246C17D7" w14:textId="77777777" w:rsidR="00B3676F" w:rsidRDefault="00B3676F"/>
        </w:tc>
      </w:tr>
      <w:tr w:rsidR="00E96793" w14:paraId="40BC4D42" w14:textId="77777777" w:rsidTr="00E96793">
        <w:tc>
          <w:tcPr>
            <w:tcW w:w="1048" w:type="pct"/>
          </w:tcPr>
          <w:p w14:paraId="633A84C0" w14:textId="77777777" w:rsidR="00E96793" w:rsidRDefault="00E96793"/>
        </w:tc>
        <w:tc>
          <w:tcPr>
            <w:tcW w:w="577" w:type="pct"/>
          </w:tcPr>
          <w:p w14:paraId="5703AC50" w14:textId="77777777" w:rsidR="00E96793" w:rsidRDefault="00E96793"/>
        </w:tc>
        <w:tc>
          <w:tcPr>
            <w:tcW w:w="621" w:type="pct"/>
          </w:tcPr>
          <w:p w14:paraId="174FBC23" w14:textId="77777777" w:rsidR="00E96793" w:rsidRDefault="00E96793"/>
        </w:tc>
        <w:tc>
          <w:tcPr>
            <w:tcW w:w="1236" w:type="pct"/>
          </w:tcPr>
          <w:p w14:paraId="0307695B" w14:textId="18DAA745" w:rsidR="00E96793" w:rsidRDefault="00E96793"/>
        </w:tc>
        <w:tc>
          <w:tcPr>
            <w:tcW w:w="1517" w:type="pct"/>
          </w:tcPr>
          <w:p w14:paraId="0782D1EE" w14:textId="77777777" w:rsidR="00E96793" w:rsidRDefault="00E96793"/>
        </w:tc>
      </w:tr>
    </w:tbl>
    <w:p w14:paraId="51D8564E" w14:textId="77777777" w:rsidR="00FE11CB" w:rsidRDefault="00FE11CB" w:rsidP="00B869BF"/>
    <w:sectPr w:rsidR="00FE11CB" w:rsidSect="007E718F">
      <w:pgSz w:w="16838" w:h="11906" w:orient="landscape"/>
      <w:pgMar w:top="1440" w:right="119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B697C" w14:textId="77777777" w:rsidR="00EB78F9" w:rsidRDefault="00EB78F9" w:rsidP="009F4ED0">
      <w:pPr>
        <w:spacing w:after="0" w:line="240" w:lineRule="auto"/>
      </w:pPr>
      <w:r>
        <w:separator/>
      </w:r>
    </w:p>
  </w:endnote>
  <w:endnote w:type="continuationSeparator" w:id="0">
    <w:p w14:paraId="50BE4DBF" w14:textId="77777777" w:rsidR="00EB78F9" w:rsidRDefault="00EB78F9" w:rsidP="009F4ED0">
      <w:pPr>
        <w:spacing w:after="0" w:line="240" w:lineRule="auto"/>
      </w:pPr>
      <w:r>
        <w:continuationSeparator/>
      </w:r>
    </w:p>
  </w:endnote>
  <w:endnote w:type="continuationNotice" w:id="1">
    <w:p w14:paraId="798DBF29" w14:textId="77777777" w:rsidR="00EB78F9" w:rsidRDefault="00EB78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7DBA" w14:textId="77777777" w:rsidR="00300C93" w:rsidRDefault="00300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C197A" w14:textId="77777777" w:rsidR="00300C93" w:rsidRDefault="00300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19037" w14:textId="77777777" w:rsidR="00300C93" w:rsidRDefault="00300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11DE6" w14:textId="77777777" w:rsidR="00EB78F9" w:rsidRDefault="00EB78F9" w:rsidP="009F4ED0">
      <w:pPr>
        <w:spacing w:after="0" w:line="240" w:lineRule="auto"/>
      </w:pPr>
      <w:r>
        <w:separator/>
      </w:r>
    </w:p>
  </w:footnote>
  <w:footnote w:type="continuationSeparator" w:id="0">
    <w:p w14:paraId="6B50C0BE" w14:textId="77777777" w:rsidR="00EB78F9" w:rsidRDefault="00EB78F9" w:rsidP="009F4ED0">
      <w:pPr>
        <w:spacing w:after="0" w:line="240" w:lineRule="auto"/>
      </w:pPr>
      <w:r>
        <w:continuationSeparator/>
      </w:r>
    </w:p>
  </w:footnote>
  <w:footnote w:type="continuationNotice" w:id="1">
    <w:p w14:paraId="40B37E49" w14:textId="77777777" w:rsidR="00EB78F9" w:rsidRDefault="00EB78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74446" w14:textId="77777777" w:rsidR="00300C93" w:rsidRDefault="00300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9209" w14:textId="6A778D59" w:rsidR="009F4ED0" w:rsidRDefault="00300C9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5D491E" wp14:editId="748A46FE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986155" cy="664210"/>
          <wp:effectExtent l="0" t="0" r="4445" b="2540"/>
          <wp:wrapSquare wrapText="bothSides"/>
          <wp:docPr id="1009914123" name="Picture 2">
            <a:extLst xmlns:a="http://schemas.openxmlformats.org/drawingml/2006/main">
              <a:ext uri="{FF2B5EF4-FFF2-40B4-BE49-F238E27FC236}">
                <a16:creationId xmlns:a16="http://schemas.microsoft.com/office/drawing/2014/main" id="{D7E103FC-FE3D-8DEC-D6C9-1917BA4A79BA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914123" name="Picture 2">
                    <a:extLst>
                      <a:ext uri="{FF2B5EF4-FFF2-40B4-BE49-F238E27FC236}">
                        <a16:creationId xmlns:a16="http://schemas.microsoft.com/office/drawing/2014/main" id="{D7E103FC-FE3D-8DEC-D6C9-1917BA4A79B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155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12B015" wp14:editId="0B4BC326">
          <wp:simplePos x="0" y="0"/>
          <wp:positionH relativeFrom="column">
            <wp:posOffset>-21590</wp:posOffset>
          </wp:positionH>
          <wp:positionV relativeFrom="paragraph">
            <wp:posOffset>-266065</wp:posOffset>
          </wp:positionV>
          <wp:extent cx="984885" cy="863600"/>
          <wp:effectExtent l="0" t="0" r="5715" b="0"/>
          <wp:wrapSquare wrapText="bothSides"/>
          <wp:docPr id="1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1A1C9" w14:textId="77777777" w:rsidR="00300C93" w:rsidRDefault="00300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9260E"/>
    <w:multiLevelType w:val="hybridMultilevel"/>
    <w:tmpl w:val="5276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063EE"/>
    <w:multiLevelType w:val="hybridMultilevel"/>
    <w:tmpl w:val="69E01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313A"/>
    <w:multiLevelType w:val="hybridMultilevel"/>
    <w:tmpl w:val="5F0A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4676F"/>
    <w:multiLevelType w:val="hybridMultilevel"/>
    <w:tmpl w:val="AE2C8492"/>
    <w:lvl w:ilvl="0" w:tplc="596E2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E5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66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4A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09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44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EE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6C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0C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6A023E"/>
    <w:multiLevelType w:val="hybridMultilevel"/>
    <w:tmpl w:val="4C583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00A85"/>
    <w:multiLevelType w:val="hybridMultilevel"/>
    <w:tmpl w:val="8A26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16967"/>
    <w:multiLevelType w:val="hybridMultilevel"/>
    <w:tmpl w:val="A566E920"/>
    <w:lvl w:ilvl="0" w:tplc="07C2E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EA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C5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8D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28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4E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C9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02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0F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311E06"/>
    <w:multiLevelType w:val="hybridMultilevel"/>
    <w:tmpl w:val="EF4A8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B7D26"/>
    <w:multiLevelType w:val="hybridMultilevel"/>
    <w:tmpl w:val="CE1A5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619D"/>
    <w:multiLevelType w:val="hybridMultilevel"/>
    <w:tmpl w:val="01B01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527D3"/>
    <w:multiLevelType w:val="hybridMultilevel"/>
    <w:tmpl w:val="0FEC4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11F1D"/>
    <w:multiLevelType w:val="hybridMultilevel"/>
    <w:tmpl w:val="91D28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159CE"/>
    <w:multiLevelType w:val="hybridMultilevel"/>
    <w:tmpl w:val="0A76A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358780">
    <w:abstractNumId w:val="12"/>
  </w:num>
  <w:num w:numId="2" w16cid:durableId="1374305914">
    <w:abstractNumId w:val="3"/>
  </w:num>
  <w:num w:numId="3" w16cid:durableId="1018698586">
    <w:abstractNumId w:val="6"/>
  </w:num>
  <w:num w:numId="4" w16cid:durableId="1458792980">
    <w:abstractNumId w:val="9"/>
  </w:num>
  <w:num w:numId="5" w16cid:durableId="1869365511">
    <w:abstractNumId w:val="11"/>
  </w:num>
  <w:num w:numId="6" w16cid:durableId="1725446698">
    <w:abstractNumId w:val="1"/>
  </w:num>
  <w:num w:numId="7" w16cid:durableId="605772005">
    <w:abstractNumId w:val="2"/>
  </w:num>
  <w:num w:numId="8" w16cid:durableId="602342601">
    <w:abstractNumId w:val="5"/>
  </w:num>
  <w:num w:numId="9" w16cid:durableId="931470302">
    <w:abstractNumId w:val="8"/>
  </w:num>
  <w:num w:numId="10" w16cid:durableId="2131588511">
    <w:abstractNumId w:val="4"/>
  </w:num>
  <w:num w:numId="11" w16cid:durableId="317156504">
    <w:abstractNumId w:val="10"/>
  </w:num>
  <w:num w:numId="12" w16cid:durableId="361050370">
    <w:abstractNumId w:val="7"/>
  </w:num>
  <w:num w:numId="13" w16cid:durableId="16621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D0"/>
    <w:rsid w:val="00052B43"/>
    <w:rsid w:val="00065F3D"/>
    <w:rsid w:val="00084656"/>
    <w:rsid w:val="000859D7"/>
    <w:rsid w:val="00093390"/>
    <w:rsid w:val="000A1FBD"/>
    <w:rsid w:val="000B20E7"/>
    <w:rsid w:val="000D2A62"/>
    <w:rsid w:val="000E1E5B"/>
    <w:rsid w:val="000E1ED1"/>
    <w:rsid w:val="000F59CE"/>
    <w:rsid w:val="00114AB9"/>
    <w:rsid w:val="001309A4"/>
    <w:rsid w:val="001475F7"/>
    <w:rsid w:val="0015418F"/>
    <w:rsid w:val="001554ED"/>
    <w:rsid w:val="00165DA7"/>
    <w:rsid w:val="00176EC5"/>
    <w:rsid w:val="00187EA5"/>
    <w:rsid w:val="00192159"/>
    <w:rsid w:val="00193101"/>
    <w:rsid w:val="001A1303"/>
    <w:rsid w:val="001D0ACC"/>
    <w:rsid w:val="001E4F8A"/>
    <w:rsid w:val="00222E3D"/>
    <w:rsid w:val="00232BB1"/>
    <w:rsid w:val="00277AB6"/>
    <w:rsid w:val="002E4865"/>
    <w:rsid w:val="002F259B"/>
    <w:rsid w:val="002F471C"/>
    <w:rsid w:val="00300C93"/>
    <w:rsid w:val="00300F00"/>
    <w:rsid w:val="00306EA4"/>
    <w:rsid w:val="0030797B"/>
    <w:rsid w:val="00311257"/>
    <w:rsid w:val="00312618"/>
    <w:rsid w:val="00352862"/>
    <w:rsid w:val="00357B42"/>
    <w:rsid w:val="00371F78"/>
    <w:rsid w:val="00385FB0"/>
    <w:rsid w:val="00387133"/>
    <w:rsid w:val="00387E23"/>
    <w:rsid w:val="00396B9B"/>
    <w:rsid w:val="003A7215"/>
    <w:rsid w:val="003C5441"/>
    <w:rsid w:val="003E3A54"/>
    <w:rsid w:val="00404576"/>
    <w:rsid w:val="004124C7"/>
    <w:rsid w:val="004143D7"/>
    <w:rsid w:val="00441F87"/>
    <w:rsid w:val="00447EBC"/>
    <w:rsid w:val="00457A39"/>
    <w:rsid w:val="00470CB4"/>
    <w:rsid w:val="004931B7"/>
    <w:rsid w:val="004967FE"/>
    <w:rsid w:val="004B20A8"/>
    <w:rsid w:val="004D7C58"/>
    <w:rsid w:val="00530F64"/>
    <w:rsid w:val="0053588A"/>
    <w:rsid w:val="005377BE"/>
    <w:rsid w:val="00542835"/>
    <w:rsid w:val="00584001"/>
    <w:rsid w:val="005949A2"/>
    <w:rsid w:val="005A7422"/>
    <w:rsid w:val="005B0927"/>
    <w:rsid w:val="005B3E1E"/>
    <w:rsid w:val="005C0A60"/>
    <w:rsid w:val="005D063B"/>
    <w:rsid w:val="005D4B62"/>
    <w:rsid w:val="005F17C9"/>
    <w:rsid w:val="006673E5"/>
    <w:rsid w:val="00690D8C"/>
    <w:rsid w:val="00694039"/>
    <w:rsid w:val="006A3FB5"/>
    <w:rsid w:val="006A778F"/>
    <w:rsid w:val="006E08B5"/>
    <w:rsid w:val="006E3752"/>
    <w:rsid w:val="00700D26"/>
    <w:rsid w:val="00704300"/>
    <w:rsid w:val="0073252C"/>
    <w:rsid w:val="007422A7"/>
    <w:rsid w:val="00755C97"/>
    <w:rsid w:val="00771146"/>
    <w:rsid w:val="00780964"/>
    <w:rsid w:val="007915FD"/>
    <w:rsid w:val="007A55BE"/>
    <w:rsid w:val="007C7114"/>
    <w:rsid w:val="007D4F14"/>
    <w:rsid w:val="007D6068"/>
    <w:rsid w:val="007D7B03"/>
    <w:rsid w:val="007E00BE"/>
    <w:rsid w:val="007E5851"/>
    <w:rsid w:val="007E718F"/>
    <w:rsid w:val="008301FC"/>
    <w:rsid w:val="00832C54"/>
    <w:rsid w:val="008A68AA"/>
    <w:rsid w:val="008B0315"/>
    <w:rsid w:val="008B7215"/>
    <w:rsid w:val="008C4686"/>
    <w:rsid w:val="008D7D7E"/>
    <w:rsid w:val="00946796"/>
    <w:rsid w:val="00977A14"/>
    <w:rsid w:val="00987F07"/>
    <w:rsid w:val="009A7FFA"/>
    <w:rsid w:val="009C779E"/>
    <w:rsid w:val="009D62C7"/>
    <w:rsid w:val="009E4C1F"/>
    <w:rsid w:val="009F4ED0"/>
    <w:rsid w:val="00A01B0C"/>
    <w:rsid w:val="00A14436"/>
    <w:rsid w:val="00A179FB"/>
    <w:rsid w:val="00A710A8"/>
    <w:rsid w:val="00AA63C8"/>
    <w:rsid w:val="00AC3346"/>
    <w:rsid w:val="00AE0AC6"/>
    <w:rsid w:val="00AE7C62"/>
    <w:rsid w:val="00AF1EB5"/>
    <w:rsid w:val="00B2074C"/>
    <w:rsid w:val="00B24301"/>
    <w:rsid w:val="00B27030"/>
    <w:rsid w:val="00B3676F"/>
    <w:rsid w:val="00B406D9"/>
    <w:rsid w:val="00B4124B"/>
    <w:rsid w:val="00B6531B"/>
    <w:rsid w:val="00B869BF"/>
    <w:rsid w:val="00BA26EF"/>
    <w:rsid w:val="00BA6EF9"/>
    <w:rsid w:val="00BB10F0"/>
    <w:rsid w:val="00BD5E6A"/>
    <w:rsid w:val="00BE73B2"/>
    <w:rsid w:val="00BF39DB"/>
    <w:rsid w:val="00C02B56"/>
    <w:rsid w:val="00C34052"/>
    <w:rsid w:val="00C509D5"/>
    <w:rsid w:val="00C53029"/>
    <w:rsid w:val="00C55968"/>
    <w:rsid w:val="00C73BF7"/>
    <w:rsid w:val="00C83E17"/>
    <w:rsid w:val="00C876FD"/>
    <w:rsid w:val="00C90E3A"/>
    <w:rsid w:val="00C97329"/>
    <w:rsid w:val="00CA36A8"/>
    <w:rsid w:val="00CB02B3"/>
    <w:rsid w:val="00CB1A05"/>
    <w:rsid w:val="00CD3CDA"/>
    <w:rsid w:val="00CF2157"/>
    <w:rsid w:val="00D074F6"/>
    <w:rsid w:val="00D12C68"/>
    <w:rsid w:val="00D31D18"/>
    <w:rsid w:val="00D67678"/>
    <w:rsid w:val="00D737BD"/>
    <w:rsid w:val="00D77634"/>
    <w:rsid w:val="00D7776F"/>
    <w:rsid w:val="00D92AFB"/>
    <w:rsid w:val="00DC081B"/>
    <w:rsid w:val="00DC4327"/>
    <w:rsid w:val="00DE3AEF"/>
    <w:rsid w:val="00DE4507"/>
    <w:rsid w:val="00E02989"/>
    <w:rsid w:val="00E103BA"/>
    <w:rsid w:val="00E26FD2"/>
    <w:rsid w:val="00E46200"/>
    <w:rsid w:val="00E57885"/>
    <w:rsid w:val="00E653DA"/>
    <w:rsid w:val="00E66422"/>
    <w:rsid w:val="00E744BC"/>
    <w:rsid w:val="00E962A0"/>
    <w:rsid w:val="00E96793"/>
    <w:rsid w:val="00EB12AD"/>
    <w:rsid w:val="00EB78F9"/>
    <w:rsid w:val="00ED11AB"/>
    <w:rsid w:val="00EF181F"/>
    <w:rsid w:val="00F02A45"/>
    <w:rsid w:val="00F07655"/>
    <w:rsid w:val="00F15F1F"/>
    <w:rsid w:val="00F23F74"/>
    <w:rsid w:val="00F40190"/>
    <w:rsid w:val="00FB7E43"/>
    <w:rsid w:val="00FD776E"/>
    <w:rsid w:val="00FE11CB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FD174"/>
  <w15:chartTrackingRefBased/>
  <w15:docId w15:val="{6A60402B-4306-47BB-B697-7F1F15A4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ED0"/>
  </w:style>
  <w:style w:type="paragraph" w:styleId="Footer">
    <w:name w:val="footer"/>
    <w:basedOn w:val="Normal"/>
    <w:link w:val="FooterChar"/>
    <w:uiPriority w:val="99"/>
    <w:unhideWhenUsed/>
    <w:rsid w:val="009F4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D0"/>
  </w:style>
  <w:style w:type="character" w:customStyle="1" w:styleId="Heading1Char">
    <w:name w:val="Heading 1 Char"/>
    <w:basedOn w:val="DefaultParagraphFont"/>
    <w:link w:val="Heading1"/>
    <w:uiPriority w:val="9"/>
    <w:rsid w:val="009F4E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E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D6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C71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7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D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2c3f6a-2241-4c5f-8806-a2c9a7d886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E8BDC4977641AA308D3663A4E311" ma:contentTypeVersion="11" ma:contentTypeDescription="Create a new document." ma:contentTypeScope="" ma:versionID="095a116c71f82bbaf934c55cfa4fff05">
  <xsd:schema xmlns:xsd="http://www.w3.org/2001/XMLSchema" xmlns:xs="http://www.w3.org/2001/XMLSchema" xmlns:p="http://schemas.microsoft.com/office/2006/metadata/properties" xmlns:ns2="f62c3f6a-2241-4c5f-8806-a2c9a7d886b2" xmlns:ns3="63e9f3ad-c36b-4ab5-913e-81067e36a3d3" targetNamespace="http://schemas.microsoft.com/office/2006/metadata/properties" ma:root="true" ma:fieldsID="7670ae08a49fe2d8d59bb3eee419135c" ns2:_="" ns3:_="">
    <xsd:import namespace="f62c3f6a-2241-4c5f-8806-a2c9a7d886b2"/>
    <xsd:import namespace="63e9f3ad-c36b-4ab5-913e-81067e36a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c3f6a-2241-4c5f-8806-a2c9a7d88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9f3ad-c36b-4ab5-913e-81067e36a3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83FEC-90E9-4D21-A6C2-BEED460132A0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3e9f3ad-c36b-4ab5-913e-81067e36a3d3"/>
    <ds:schemaRef ds:uri="f62c3f6a-2241-4c5f-8806-a2c9a7d886b2"/>
  </ds:schemaRefs>
</ds:datastoreItem>
</file>

<file path=customXml/itemProps2.xml><?xml version="1.0" encoding="utf-8"?>
<ds:datastoreItem xmlns:ds="http://schemas.openxmlformats.org/officeDocument/2006/customXml" ds:itemID="{FA672AC1-6138-4170-AF7A-C512D3429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5E72C-FFCF-4B1E-8D91-07F39BE3F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c3f6a-2241-4c5f-8806-a2c9a7d886b2"/>
    <ds:schemaRef ds:uri="63e9f3ad-c36b-4ab5-913e-81067e36a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312</Words>
  <Characters>1784</Characters>
  <Application>Microsoft Office Word</Application>
  <DocSecurity>0</DocSecurity>
  <Lines>14</Lines>
  <Paragraphs>4</Paragraphs>
  <ScaleCrop>false</ScaleCrop>
  <Company>Healthcare Improvement Scotland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 (NHS Healthcare Improvement Scotland)</dc:creator>
  <cp:keywords/>
  <dc:description/>
  <cp:lastModifiedBy>Ben Watson (NHS Healthcare Improvement Scotland)</cp:lastModifiedBy>
  <cp:revision>51</cp:revision>
  <dcterms:created xsi:type="dcterms:W3CDTF">2024-05-09T09:09:00Z</dcterms:created>
  <dcterms:modified xsi:type="dcterms:W3CDTF">2024-09-03T14:59:00Z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0x010100231FE8BDC4977641AA308D3663A4E311</vt:lpwstr>
  </property>
  <property fmtid="{D5CDD505-2E9C-101B-9397-08002B2CF9AE}" pid="3" name="MediaServiceImageTags">
    <vt:lpwstr/>
  </property>
</Properties>
</file>