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CBE4" w14:textId="316D8B08" w:rsidR="0064780B" w:rsidRPr="00AB03AF" w:rsidRDefault="00C30EB3" w:rsidP="009F5048">
      <w:pPr>
        <w:jc w:val="right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154B043" wp14:editId="4EB9DF15">
            <wp:simplePos x="0" y="0"/>
            <wp:positionH relativeFrom="column">
              <wp:posOffset>1933575</wp:posOffset>
            </wp:positionH>
            <wp:positionV relativeFrom="paragraph">
              <wp:posOffset>0</wp:posOffset>
            </wp:positionV>
            <wp:extent cx="1076325" cy="430529"/>
            <wp:effectExtent l="0" t="0" r="0" b="8255"/>
            <wp:wrapSquare wrapText="bothSides"/>
            <wp:docPr id="10" name="Picture 9" descr="A logo with a flower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a flower in the middl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30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C8CF247" wp14:editId="6F6B2F1A">
            <wp:simplePos x="0" y="0"/>
            <wp:positionH relativeFrom="column">
              <wp:posOffset>3028315</wp:posOffset>
            </wp:positionH>
            <wp:positionV relativeFrom="paragraph">
              <wp:posOffset>0</wp:posOffset>
            </wp:positionV>
            <wp:extent cx="1456690" cy="454660"/>
            <wp:effectExtent l="0" t="0" r="0" b="2540"/>
            <wp:wrapSquare wrapText="bothSides"/>
            <wp:docPr id="8" name="Picture 7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808080" w:themeColor="background1" w:themeShade="80"/>
          <w:sz w:val="32"/>
          <w:szCs w:val="32"/>
          <w:u w:val="single"/>
        </w:rPr>
        <w:drawing>
          <wp:anchor distT="0" distB="0" distL="114300" distR="114300" simplePos="0" relativeHeight="251665408" behindDoc="0" locked="0" layoutInCell="1" allowOverlap="1" wp14:anchorId="4C89FA63" wp14:editId="2D105A52">
            <wp:simplePos x="0" y="0"/>
            <wp:positionH relativeFrom="column">
              <wp:posOffset>4448175</wp:posOffset>
            </wp:positionH>
            <wp:positionV relativeFrom="paragraph">
              <wp:posOffset>8890</wp:posOffset>
            </wp:positionV>
            <wp:extent cx="990600" cy="483235"/>
            <wp:effectExtent l="0" t="0" r="0" b="0"/>
            <wp:wrapSquare wrapText="bothSides"/>
            <wp:docPr id="13888267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808080" w:themeColor="background1" w:themeShade="80"/>
          <w:sz w:val="32"/>
          <w:szCs w:val="32"/>
          <w:u w:val="single"/>
        </w:rPr>
        <w:drawing>
          <wp:anchor distT="0" distB="0" distL="114300" distR="114300" simplePos="0" relativeHeight="251666432" behindDoc="0" locked="0" layoutInCell="1" allowOverlap="1" wp14:anchorId="56DF9235" wp14:editId="3952804A">
            <wp:simplePos x="0" y="0"/>
            <wp:positionH relativeFrom="margin">
              <wp:posOffset>5534025</wp:posOffset>
            </wp:positionH>
            <wp:positionV relativeFrom="paragraph">
              <wp:posOffset>0</wp:posOffset>
            </wp:positionV>
            <wp:extent cx="733425" cy="501015"/>
            <wp:effectExtent l="0" t="0" r="9525" b="0"/>
            <wp:wrapSquare wrapText="bothSides"/>
            <wp:docPr id="18490962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0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0CC6A875" wp14:editId="05097800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1338580" cy="390525"/>
            <wp:effectExtent l="0" t="0" r="0" b="0"/>
            <wp:wrapSquare wrapText="bothSides"/>
            <wp:docPr id="526594815" name="Picture 1" descr="A green and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94815" name="Picture 1" descr="A green and purpl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03AF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753A8022" wp14:editId="09B23299">
            <wp:simplePos x="0" y="0"/>
            <wp:positionH relativeFrom="margin">
              <wp:posOffset>-553085</wp:posOffset>
            </wp:positionH>
            <wp:positionV relativeFrom="margin">
              <wp:align>top</wp:align>
            </wp:positionV>
            <wp:extent cx="989330" cy="323850"/>
            <wp:effectExtent l="0" t="0" r="1270" b="0"/>
            <wp:wrapSquare wrapText="bothSides"/>
            <wp:docPr id="1" name="Picture 1" descr="C:\Users\kay.morill\Desktop\ACCORD Grey Bloc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y.morill\Desktop\ACCORD Grey Block 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707" cy="32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3AF" w:rsidRPr="00AB03AF">
        <w:rPr>
          <w:b/>
          <w:noProof/>
          <w:sz w:val="24"/>
          <w:szCs w:val="24"/>
          <w:lang w:eastAsia="en-GB"/>
        </w:rPr>
        <w:t xml:space="preserve">                          </w:t>
      </w:r>
    </w:p>
    <w:p w14:paraId="0AD6A600" w14:textId="33696D1A" w:rsidR="0064780B" w:rsidRDefault="0064780B" w:rsidP="00AB03AF">
      <w:pPr>
        <w:jc w:val="center"/>
        <w:rPr>
          <w:b/>
          <w:sz w:val="24"/>
          <w:szCs w:val="24"/>
          <w:u w:val="single"/>
        </w:rPr>
      </w:pPr>
    </w:p>
    <w:p w14:paraId="1F1840CA" w14:textId="1919E654" w:rsidR="009B099F" w:rsidRPr="009B099F" w:rsidRDefault="009B099F" w:rsidP="009B099F">
      <w:pPr>
        <w:spacing w:line="240" w:lineRule="auto"/>
        <w:jc w:val="center"/>
        <w:rPr>
          <w:b/>
          <w:sz w:val="32"/>
          <w:szCs w:val="32"/>
        </w:rPr>
      </w:pPr>
      <w:r w:rsidRPr="009B099F">
        <w:rPr>
          <w:b/>
          <w:sz w:val="32"/>
          <w:szCs w:val="32"/>
        </w:rPr>
        <w:t>GGC Hospice Educators Group</w:t>
      </w:r>
    </w:p>
    <w:p w14:paraId="007A4633" w14:textId="77777777" w:rsidR="009B099F" w:rsidRPr="009B099F" w:rsidRDefault="009B099F" w:rsidP="009B099F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9B099F">
        <w:rPr>
          <w:b/>
          <w:sz w:val="32"/>
          <w:szCs w:val="32"/>
          <w:u w:val="single"/>
        </w:rPr>
        <w:t>Terms of Reference</w:t>
      </w:r>
    </w:p>
    <w:p w14:paraId="6DE3CA92" w14:textId="77777777" w:rsidR="009B099F" w:rsidRPr="00D05E66" w:rsidRDefault="009B099F" w:rsidP="009B099F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b/>
        </w:rPr>
      </w:pPr>
      <w:r w:rsidRPr="00D05E66">
        <w:rPr>
          <w:b/>
        </w:rPr>
        <w:t>Purpose</w:t>
      </w:r>
    </w:p>
    <w:p w14:paraId="56DF3E25" w14:textId="659C6D7A" w:rsidR="009B099F" w:rsidRDefault="009B099F" w:rsidP="009B099F">
      <w:pPr>
        <w:spacing w:line="240" w:lineRule="auto"/>
        <w:jc w:val="both"/>
      </w:pPr>
      <w:r>
        <w:t xml:space="preserve">The role of the GGC Hospice Educators group </w:t>
      </w:r>
      <w:r w:rsidR="0070463D">
        <w:t>to</w:t>
      </w:r>
      <w:r>
        <w:t xml:space="preserve"> provide a structured networking forum to </w:t>
      </w:r>
      <w:r w:rsidR="0070463D">
        <w:t>support the practice of</w:t>
      </w:r>
      <w:r>
        <w:t xml:space="preserve"> safe, equitable and effective practice across the six hospices within the Greater Glasgow &amp; Clyde area.</w:t>
      </w:r>
    </w:p>
    <w:p w14:paraId="4D60079A" w14:textId="77777777" w:rsidR="009B099F" w:rsidRPr="00D05E66" w:rsidRDefault="009B099F" w:rsidP="009B099F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b/>
        </w:rPr>
      </w:pPr>
      <w:r w:rsidRPr="00D05E66">
        <w:rPr>
          <w:b/>
        </w:rPr>
        <w:t>Term</w:t>
      </w:r>
    </w:p>
    <w:p w14:paraId="781089F1" w14:textId="77777777" w:rsidR="009B099F" w:rsidRDefault="009B099F" w:rsidP="009B099F">
      <w:pPr>
        <w:spacing w:line="240" w:lineRule="auto"/>
        <w:jc w:val="both"/>
      </w:pPr>
      <w:r>
        <w:t>This Terms of Reference is effective from 1</w:t>
      </w:r>
      <w:r w:rsidRPr="00EB2DD5">
        <w:rPr>
          <w:vertAlign w:val="superscript"/>
        </w:rPr>
        <w:t>st</w:t>
      </w:r>
      <w:r>
        <w:t xml:space="preserve"> December 2018.</w:t>
      </w:r>
    </w:p>
    <w:p w14:paraId="2D88CB14" w14:textId="77777777" w:rsidR="009B099F" w:rsidRPr="00D05E66" w:rsidRDefault="009B099F" w:rsidP="009B099F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b/>
        </w:rPr>
      </w:pPr>
      <w:r w:rsidRPr="00D05E66">
        <w:rPr>
          <w:b/>
        </w:rPr>
        <w:t>Membership</w:t>
      </w:r>
    </w:p>
    <w:p w14:paraId="73E380B9" w14:textId="77777777" w:rsidR="009B099F" w:rsidRDefault="009B099F" w:rsidP="009B099F">
      <w:pPr>
        <w:spacing w:line="240" w:lineRule="auto"/>
        <w:jc w:val="both"/>
      </w:pPr>
      <w:r>
        <w:t>The group will comprise of education/practice development representatives from:</w:t>
      </w:r>
    </w:p>
    <w:p w14:paraId="79CE3DD4" w14:textId="77777777" w:rsidR="009B099F" w:rsidRDefault="009B099F" w:rsidP="009B099F">
      <w:pPr>
        <w:pStyle w:val="ListParagraph"/>
        <w:numPr>
          <w:ilvl w:val="0"/>
          <w:numId w:val="2"/>
        </w:numPr>
        <w:spacing w:after="200" w:line="240" w:lineRule="auto"/>
        <w:jc w:val="both"/>
      </w:pPr>
      <w:r>
        <w:t>Accord Hospice, Paisley</w:t>
      </w:r>
    </w:p>
    <w:p w14:paraId="7826DB55" w14:textId="77777777" w:rsidR="009B099F" w:rsidRDefault="009B099F" w:rsidP="009B099F">
      <w:pPr>
        <w:pStyle w:val="ListParagraph"/>
        <w:numPr>
          <w:ilvl w:val="0"/>
          <w:numId w:val="2"/>
        </w:numPr>
        <w:spacing w:after="200" w:line="240" w:lineRule="auto"/>
        <w:jc w:val="both"/>
      </w:pPr>
      <w:r>
        <w:t>Ardgowan Hospice, Greenock</w:t>
      </w:r>
    </w:p>
    <w:p w14:paraId="05B94CAF" w14:textId="77777777" w:rsidR="009B099F" w:rsidRDefault="009B099F" w:rsidP="009B099F">
      <w:pPr>
        <w:pStyle w:val="ListParagraph"/>
        <w:numPr>
          <w:ilvl w:val="0"/>
          <w:numId w:val="2"/>
        </w:numPr>
        <w:spacing w:after="200" w:line="240" w:lineRule="auto"/>
        <w:jc w:val="both"/>
      </w:pPr>
      <w:r>
        <w:t>Marie Curie Hospice, Glasgow</w:t>
      </w:r>
    </w:p>
    <w:p w14:paraId="30BF9258" w14:textId="77777777" w:rsidR="009B099F" w:rsidRDefault="009B099F" w:rsidP="009B099F">
      <w:pPr>
        <w:pStyle w:val="ListParagraph"/>
        <w:numPr>
          <w:ilvl w:val="0"/>
          <w:numId w:val="2"/>
        </w:numPr>
        <w:spacing w:after="200" w:line="240" w:lineRule="auto"/>
        <w:jc w:val="both"/>
      </w:pPr>
      <w:r>
        <w:t>Prince and Princess of Wales Hospice, Glasgow</w:t>
      </w:r>
    </w:p>
    <w:p w14:paraId="405DF95C" w14:textId="77777777" w:rsidR="009B099F" w:rsidRDefault="009B099F" w:rsidP="009B099F">
      <w:pPr>
        <w:pStyle w:val="ListParagraph"/>
        <w:numPr>
          <w:ilvl w:val="0"/>
          <w:numId w:val="2"/>
        </w:numPr>
        <w:spacing w:after="200" w:line="240" w:lineRule="auto"/>
        <w:jc w:val="both"/>
      </w:pPr>
      <w:r>
        <w:t>St Margaret of Scotland’s Hospice, Clydebank</w:t>
      </w:r>
    </w:p>
    <w:p w14:paraId="70340B85" w14:textId="77777777" w:rsidR="009B099F" w:rsidRDefault="009B099F" w:rsidP="009B099F">
      <w:pPr>
        <w:pStyle w:val="ListParagraph"/>
        <w:numPr>
          <w:ilvl w:val="0"/>
          <w:numId w:val="2"/>
        </w:numPr>
        <w:spacing w:after="200" w:line="240" w:lineRule="auto"/>
        <w:jc w:val="both"/>
      </w:pPr>
      <w:r>
        <w:t xml:space="preserve">St Vincent’s Hospice, </w:t>
      </w:r>
      <w:proofErr w:type="spellStart"/>
      <w:r>
        <w:t>Howwood</w:t>
      </w:r>
      <w:proofErr w:type="spellEnd"/>
      <w:r>
        <w:t>.</w:t>
      </w:r>
    </w:p>
    <w:p w14:paraId="17AAEA00" w14:textId="77777777" w:rsidR="009B099F" w:rsidRDefault="009B099F" w:rsidP="009B099F">
      <w:pPr>
        <w:spacing w:line="240" w:lineRule="auto"/>
        <w:jc w:val="both"/>
      </w:pPr>
      <w:r>
        <w:t>Other relevant members may be asked to attend for specific meetings.</w:t>
      </w:r>
    </w:p>
    <w:p w14:paraId="12DFBF12" w14:textId="6D8730A4" w:rsidR="009B099F" w:rsidRDefault="009B099F" w:rsidP="009B099F">
      <w:pPr>
        <w:spacing w:line="240" w:lineRule="auto"/>
        <w:jc w:val="both"/>
      </w:pPr>
      <w:r>
        <w:t>Members will commit to attending scheduled meetings or</w:t>
      </w:r>
      <w:r w:rsidR="00064AC0">
        <w:t>,</w:t>
      </w:r>
      <w:r>
        <w:t xml:space="preserve"> if necessary</w:t>
      </w:r>
      <w:r w:rsidR="00064AC0">
        <w:t>,</w:t>
      </w:r>
      <w:r>
        <w:t xml:space="preserve"> nominate a representative.</w:t>
      </w:r>
    </w:p>
    <w:p w14:paraId="2CB1CA71" w14:textId="77777777" w:rsidR="009B099F" w:rsidRPr="00D05E66" w:rsidRDefault="009B099F" w:rsidP="009B099F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b/>
        </w:rPr>
      </w:pPr>
      <w:r w:rsidRPr="00D05E66">
        <w:rPr>
          <w:b/>
        </w:rPr>
        <w:t>Responsibilities</w:t>
      </w:r>
    </w:p>
    <w:p w14:paraId="3BB00DAB" w14:textId="58ABB2BE" w:rsidR="009B099F" w:rsidRDefault="009B099F" w:rsidP="009B099F">
      <w:pPr>
        <w:spacing w:line="240" w:lineRule="auto"/>
        <w:jc w:val="both"/>
      </w:pPr>
      <w:r>
        <w:t>The GGC Hospice Educators group is accountable for:</w:t>
      </w:r>
    </w:p>
    <w:p w14:paraId="6C0930EF" w14:textId="77777777" w:rsidR="009B099F" w:rsidRDefault="009B099F" w:rsidP="009B099F">
      <w:pPr>
        <w:pStyle w:val="ListParagraph"/>
        <w:numPr>
          <w:ilvl w:val="0"/>
          <w:numId w:val="3"/>
        </w:numPr>
        <w:spacing w:after="200" w:line="240" w:lineRule="auto"/>
        <w:jc w:val="both"/>
      </w:pPr>
      <w:r>
        <w:t>Fostering collaboration and sharing of practice initiatives.</w:t>
      </w:r>
    </w:p>
    <w:p w14:paraId="37A73C88" w14:textId="77777777" w:rsidR="009B099F" w:rsidRDefault="009B099F" w:rsidP="009B099F">
      <w:pPr>
        <w:pStyle w:val="ListParagraph"/>
        <w:numPr>
          <w:ilvl w:val="0"/>
          <w:numId w:val="3"/>
        </w:numPr>
        <w:spacing w:after="200" w:line="240" w:lineRule="auto"/>
        <w:jc w:val="both"/>
      </w:pPr>
      <w:r>
        <w:t>Feeding into and contributing to the wider NHSGGC palliative care practice development/education agenda.</w:t>
      </w:r>
    </w:p>
    <w:p w14:paraId="25CA030D" w14:textId="77777777" w:rsidR="009B099F" w:rsidRDefault="009B099F" w:rsidP="009B099F">
      <w:pPr>
        <w:pStyle w:val="ListParagraph"/>
        <w:numPr>
          <w:ilvl w:val="0"/>
          <w:numId w:val="3"/>
        </w:numPr>
        <w:spacing w:after="200" w:line="240" w:lineRule="auto"/>
        <w:jc w:val="both"/>
      </w:pPr>
      <w:r>
        <w:t>Providing peer support to colleagues from individual organisations.</w:t>
      </w:r>
    </w:p>
    <w:p w14:paraId="51E3D4CD" w14:textId="77777777" w:rsidR="009B099F" w:rsidRDefault="009B099F" w:rsidP="009B099F">
      <w:pPr>
        <w:pStyle w:val="ListParagraph"/>
        <w:spacing w:line="240" w:lineRule="auto"/>
        <w:jc w:val="both"/>
      </w:pPr>
    </w:p>
    <w:p w14:paraId="2C679677" w14:textId="77777777" w:rsidR="009B099F" w:rsidRDefault="009B099F" w:rsidP="009B099F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b/>
        </w:rPr>
      </w:pPr>
      <w:r w:rsidRPr="00D05E66">
        <w:rPr>
          <w:b/>
        </w:rPr>
        <w:t>Meetings</w:t>
      </w:r>
    </w:p>
    <w:p w14:paraId="1D040C7A" w14:textId="77777777" w:rsidR="009B099F" w:rsidRPr="00D05E66" w:rsidRDefault="009B099F" w:rsidP="009B099F">
      <w:pPr>
        <w:pStyle w:val="ListParagraph"/>
        <w:spacing w:line="240" w:lineRule="auto"/>
        <w:jc w:val="both"/>
        <w:rPr>
          <w:b/>
        </w:rPr>
      </w:pPr>
    </w:p>
    <w:p w14:paraId="3F5F7578" w14:textId="335DF13D" w:rsidR="009B099F" w:rsidRDefault="009B099F" w:rsidP="009B099F">
      <w:pPr>
        <w:pStyle w:val="ListParagraph"/>
        <w:numPr>
          <w:ilvl w:val="0"/>
          <w:numId w:val="4"/>
        </w:numPr>
        <w:spacing w:after="200" w:line="240" w:lineRule="auto"/>
        <w:jc w:val="both"/>
      </w:pPr>
      <w:r>
        <w:t xml:space="preserve">All meetings will be chaired by </w:t>
      </w:r>
      <w:r w:rsidR="0070463D">
        <w:t>a nominated chair and co-chair</w:t>
      </w:r>
      <w:r>
        <w:t xml:space="preserve"> on an agreed rotational basis.</w:t>
      </w:r>
    </w:p>
    <w:p w14:paraId="62B9523D" w14:textId="77777777" w:rsidR="0070463D" w:rsidRDefault="009B099F" w:rsidP="009B099F">
      <w:pPr>
        <w:pStyle w:val="ListParagraph"/>
        <w:numPr>
          <w:ilvl w:val="0"/>
          <w:numId w:val="4"/>
        </w:numPr>
        <w:spacing w:after="200" w:line="240" w:lineRule="auto"/>
        <w:jc w:val="both"/>
      </w:pPr>
      <w:r>
        <w:t xml:space="preserve">Agendas, minutes and action plans will be the responsibility of the </w:t>
      </w:r>
      <w:r w:rsidR="0070463D">
        <w:t>chair and co-chair</w:t>
      </w:r>
    </w:p>
    <w:p w14:paraId="4C2A4B91" w14:textId="392B3547" w:rsidR="009B099F" w:rsidRDefault="009B099F" w:rsidP="009B099F">
      <w:pPr>
        <w:pStyle w:val="ListParagraph"/>
        <w:numPr>
          <w:ilvl w:val="0"/>
          <w:numId w:val="4"/>
        </w:numPr>
        <w:spacing w:after="200" w:line="240" w:lineRule="auto"/>
        <w:jc w:val="both"/>
      </w:pPr>
      <w:r>
        <w:t xml:space="preserve">Minutes will be circulated to </w:t>
      </w:r>
      <w:r w:rsidR="00064AC0">
        <w:t xml:space="preserve">the group and added to the </w:t>
      </w:r>
      <w:r>
        <w:t>GGC Palliative Care Website.</w:t>
      </w:r>
    </w:p>
    <w:p w14:paraId="0DA1E4C0" w14:textId="0224A88A" w:rsidR="009B099F" w:rsidRDefault="009B099F" w:rsidP="009B099F">
      <w:pPr>
        <w:pStyle w:val="ListParagraph"/>
        <w:numPr>
          <w:ilvl w:val="0"/>
          <w:numId w:val="4"/>
        </w:numPr>
        <w:spacing w:after="200" w:line="240" w:lineRule="auto"/>
        <w:jc w:val="both"/>
      </w:pPr>
      <w:r>
        <w:t xml:space="preserve">Meetings will take place quarterly </w:t>
      </w:r>
      <w:r w:rsidR="00064AC0">
        <w:t>(decided in January for the rest of the year).</w:t>
      </w:r>
    </w:p>
    <w:p w14:paraId="16D162E2" w14:textId="77777777" w:rsidR="009B099F" w:rsidRDefault="009B099F" w:rsidP="009B099F">
      <w:pPr>
        <w:pStyle w:val="ListParagraph"/>
        <w:numPr>
          <w:ilvl w:val="0"/>
          <w:numId w:val="4"/>
        </w:numPr>
        <w:spacing w:after="200" w:line="240" w:lineRule="auto"/>
        <w:jc w:val="both"/>
      </w:pPr>
      <w:r>
        <w:t>The meeting quorum will be four members of the group.</w:t>
      </w:r>
    </w:p>
    <w:p w14:paraId="79CB365D" w14:textId="77777777" w:rsidR="009B099F" w:rsidRDefault="009B099F" w:rsidP="009B099F">
      <w:pPr>
        <w:pStyle w:val="ListParagraph"/>
        <w:spacing w:line="240" w:lineRule="auto"/>
        <w:jc w:val="both"/>
      </w:pPr>
    </w:p>
    <w:p w14:paraId="03F18BD2" w14:textId="77777777" w:rsidR="009B099F" w:rsidRPr="00D05E66" w:rsidRDefault="009B099F" w:rsidP="009B099F">
      <w:pPr>
        <w:pStyle w:val="ListParagraph"/>
        <w:numPr>
          <w:ilvl w:val="0"/>
          <w:numId w:val="5"/>
        </w:numPr>
        <w:spacing w:after="200" w:line="240" w:lineRule="auto"/>
        <w:jc w:val="both"/>
      </w:pPr>
      <w:r w:rsidRPr="00D05E66">
        <w:rPr>
          <w:b/>
        </w:rPr>
        <w:t>Review</w:t>
      </w:r>
    </w:p>
    <w:p w14:paraId="0D80CEFF" w14:textId="38EC3BF2" w:rsidR="00A02B86" w:rsidRPr="00797065" w:rsidRDefault="009B099F" w:rsidP="009B099F">
      <w:pPr>
        <w:spacing w:line="240" w:lineRule="auto"/>
        <w:ind w:left="360"/>
        <w:jc w:val="both"/>
        <w:rPr>
          <w:b/>
          <w:color w:val="808080" w:themeColor="background1" w:themeShade="80"/>
        </w:rPr>
      </w:pPr>
      <w:r>
        <w:t>Terms of reference will be reviewed every two years</w:t>
      </w:r>
      <w:r w:rsidR="00064AC0">
        <w:t xml:space="preserve"> (last updated July 2025)</w:t>
      </w:r>
    </w:p>
    <w:sectPr w:rsidR="00A02B86" w:rsidRPr="00797065" w:rsidSect="009F5048">
      <w:pgSz w:w="11906" w:h="16838"/>
      <w:pgMar w:top="1440" w:right="1440" w:bottom="1440" w:left="1440" w:header="708" w:footer="708" w:gutter="0"/>
      <w:pgBorders w:offsetFrom="page">
        <w:top w:val="single" w:sz="8" w:space="24" w:color="FFC000"/>
        <w:left w:val="single" w:sz="8" w:space="24" w:color="FFC000"/>
        <w:bottom w:val="single" w:sz="8" w:space="24" w:color="FFC000"/>
        <w:right w:val="single" w:sz="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0746"/>
    <w:multiLevelType w:val="hybridMultilevel"/>
    <w:tmpl w:val="0C9887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634E7"/>
    <w:multiLevelType w:val="hybridMultilevel"/>
    <w:tmpl w:val="88303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3301"/>
    <w:multiLevelType w:val="hybridMultilevel"/>
    <w:tmpl w:val="EA5A1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15901"/>
    <w:multiLevelType w:val="hybridMultilevel"/>
    <w:tmpl w:val="98FA5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34CC3"/>
    <w:multiLevelType w:val="hybridMultilevel"/>
    <w:tmpl w:val="1AC2F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626525">
    <w:abstractNumId w:val="1"/>
  </w:num>
  <w:num w:numId="2" w16cid:durableId="579218280">
    <w:abstractNumId w:val="3"/>
  </w:num>
  <w:num w:numId="3" w16cid:durableId="1039017153">
    <w:abstractNumId w:val="4"/>
  </w:num>
  <w:num w:numId="4" w16cid:durableId="1929267408">
    <w:abstractNumId w:val="2"/>
  </w:num>
  <w:num w:numId="5" w16cid:durableId="19323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C0"/>
    <w:rsid w:val="00064AC0"/>
    <w:rsid w:val="000B7E9E"/>
    <w:rsid w:val="000D6EBA"/>
    <w:rsid w:val="00173029"/>
    <w:rsid w:val="00196291"/>
    <w:rsid w:val="001D7EAA"/>
    <w:rsid w:val="00201BC4"/>
    <w:rsid w:val="00220742"/>
    <w:rsid w:val="00231110"/>
    <w:rsid w:val="0030595B"/>
    <w:rsid w:val="00447E6B"/>
    <w:rsid w:val="005425B8"/>
    <w:rsid w:val="006018C0"/>
    <w:rsid w:val="0064780B"/>
    <w:rsid w:val="00662C41"/>
    <w:rsid w:val="006A2E40"/>
    <w:rsid w:val="0070463D"/>
    <w:rsid w:val="00780FCC"/>
    <w:rsid w:val="00785B77"/>
    <w:rsid w:val="00797065"/>
    <w:rsid w:val="00822F8B"/>
    <w:rsid w:val="0083385B"/>
    <w:rsid w:val="009160A2"/>
    <w:rsid w:val="00942CA1"/>
    <w:rsid w:val="0096215D"/>
    <w:rsid w:val="009B099F"/>
    <w:rsid w:val="009B0FBA"/>
    <w:rsid w:val="009E135B"/>
    <w:rsid w:val="009F5048"/>
    <w:rsid w:val="00A02B86"/>
    <w:rsid w:val="00A228D7"/>
    <w:rsid w:val="00A66657"/>
    <w:rsid w:val="00AB03AF"/>
    <w:rsid w:val="00BE20FE"/>
    <w:rsid w:val="00C30EB3"/>
    <w:rsid w:val="00C412CB"/>
    <w:rsid w:val="00C965C3"/>
    <w:rsid w:val="00CB543E"/>
    <w:rsid w:val="00D26D33"/>
    <w:rsid w:val="00D7185F"/>
    <w:rsid w:val="00D94D50"/>
    <w:rsid w:val="00DF2FA9"/>
    <w:rsid w:val="00E721B7"/>
    <w:rsid w:val="00E73B90"/>
    <w:rsid w:val="00E773B4"/>
    <w:rsid w:val="00E80921"/>
    <w:rsid w:val="00EE2BE0"/>
    <w:rsid w:val="00EE2ECF"/>
    <w:rsid w:val="00F46AAD"/>
    <w:rsid w:val="00F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9075"/>
  <w15:chartTrackingRefBased/>
  <w15:docId w15:val="{4B763F5D-D029-4601-A7D4-3A0AECFE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7302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F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12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2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2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b0e4ed-b326-4bc1-9480-780551b380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2B31771644244B9A28FFD1DE33302" ma:contentTypeVersion="16" ma:contentTypeDescription="Create a new document." ma:contentTypeScope="" ma:versionID="103401b62f213f5376c6fef364e4e9f6">
  <xsd:schema xmlns:xsd="http://www.w3.org/2001/XMLSchema" xmlns:xs="http://www.w3.org/2001/XMLSchema" xmlns:p="http://schemas.microsoft.com/office/2006/metadata/properties" xmlns:ns3="3db0e4ed-b326-4bc1-9480-780551b380ed" xmlns:ns4="0ad673eb-6a85-45ed-8021-b7203dd37c4d" targetNamespace="http://schemas.microsoft.com/office/2006/metadata/properties" ma:root="true" ma:fieldsID="d7cfdb7a65a27beda76dd8517c0dc375" ns3:_="" ns4:_="">
    <xsd:import namespace="3db0e4ed-b326-4bc1-9480-780551b380ed"/>
    <xsd:import namespace="0ad673eb-6a85-45ed-8021-b7203dd37c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0e4ed-b326-4bc1-9480-780551b38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673eb-6a85-45ed-8021-b7203dd37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AC7C5-E7EE-42C1-995C-14C151D7B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C2D94-1AEA-4E94-A68F-A292D9EE8A2B}">
  <ds:schemaRefs>
    <ds:schemaRef ds:uri="http://schemas.microsoft.com/office/2006/metadata/properties"/>
    <ds:schemaRef ds:uri="http://schemas.microsoft.com/office/infopath/2007/PartnerControls"/>
    <ds:schemaRef ds:uri="3db0e4ed-b326-4bc1-9480-780551b380ed"/>
  </ds:schemaRefs>
</ds:datastoreItem>
</file>

<file path=customXml/itemProps3.xml><?xml version="1.0" encoding="utf-8"?>
<ds:datastoreItem xmlns:ds="http://schemas.openxmlformats.org/officeDocument/2006/customXml" ds:itemID="{3761C3CA-64FB-4FC5-B872-625567BF36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31FA79-2A86-4082-9914-95BBF5417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0e4ed-b326-4bc1-9480-780551b380ed"/>
    <ds:schemaRef ds:uri="0ad673eb-6a85-45ed-8021-b7203dd37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Morrill</dc:creator>
  <cp:keywords/>
  <dc:description/>
  <cp:lastModifiedBy>Kay Morrill</cp:lastModifiedBy>
  <cp:revision>2</cp:revision>
  <cp:lastPrinted>2025-03-26T09:15:00Z</cp:lastPrinted>
  <dcterms:created xsi:type="dcterms:W3CDTF">2025-07-08T08:39:00Z</dcterms:created>
  <dcterms:modified xsi:type="dcterms:W3CDTF">2025-07-08T08:39:00Z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0x010100E742B31771644244B9A28FFD1DE33302</vt:lpwstr>
  </property>
</Properties>
</file>